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D0833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579AE0E6">
      <w:pPr>
        <w:spacing w:line="360" w:lineRule="auto"/>
        <w:ind w:firstLine="708" w:firstLineChars="0"/>
        <w:jc w:val="both"/>
        <w:rPr>
          <w:rFonts w:hint="default" w:ascii="Calibri" w:hAnsi="Calibri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>Na condição de Autor do Projeto</w:t>
      </w: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 xml:space="preserve"> DECLARO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, para todos os fins, que tenho pleno conhecimento de que o presente projeto relativo à construção, ampliação, reforma e/ou restauro da edificação está </w:t>
      </w:r>
      <w:r>
        <w:rPr>
          <w:rFonts w:hint="default" w:ascii="Calibri" w:hAnsi="Calibri"/>
          <w:sz w:val="22"/>
          <w:szCs w:val="22"/>
          <w:lang w:val="pt-BR"/>
        </w:rPr>
        <w:t>inserido no Setor Especial Aeroportuário (SEA), que, de acordo com a Lei Complementar nº 111 de 12 de Dezembro de 2024 compreende a área de influência do Aeroporto Regional de Pato Branco Professor Juvenal Loureiro Cardoso, definida pelo Departamento de Controle do Espaço Aéreo (DECEA), no qual as intervenções e empreendimentos afetados devem ser aprovados pelo referido Departamento, sendo necessário anexar a Anuência emitida pelo SysAGA como condição para a Aprovação do Projeto.</w:t>
      </w:r>
    </w:p>
    <w:p w14:paraId="669010E7">
      <w:pPr>
        <w:spacing w:line="360" w:lineRule="auto"/>
        <w:ind w:firstLine="708" w:firstLineChars="0"/>
        <w:jc w:val="both"/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DECLARO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, também, </w:t>
      </w:r>
      <w:r>
        <w:rPr>
          <w:rFonts w:hint="default" w:ascii="Calibri" w:hAnsi="Calibri"/>
          <w:sz w:val="22"/>
          <w:szCs w:val="22"/>
          <w:lang w:val="pt-BR"/>
        </w:rPr>
        <w:t>estar ciente que os edifícios e empreendimentos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 a serem incorporados no Setor estão sujeitos aos impactos causados pelo</w:t>
      </w:r>
      <w:r>
        <w:rPr>
          <w:rFonts w:hint="default" w:ascii="Calibri" w:hAnsi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Theme="minorEastAsia"/>
          <w:sz w:val="22"/>
          <w:szCs w:val="22"/>
          <w:lang w:val="pt-BR"/>
        </w:rPr>
        <w:t>aeroporto, como ruídos e obras de infraestrutura</w:t>
      </w:r>
      <w:r>
        <w:rPr>
          <w:rFonts w:hint="default" w:ascii="Calibri" w:hAnsi="Calibri"/>
          <w:sz w:val="22"/>
          <w:szCs w:val="22"/>
          <w:lang w:val="pt-BR"/>
        </w:rPr>
        <w:t>, nos termos do Artigo 51 da Lei Complementar nº 111/2024.</w:t>
      </w:r>
      <w:r>
        <w:rPr>
          <w:rFonts w:hint="default" w:ascii="Calibri" w:hAnsi="Calibri" w:eastAsiaTheme="minorEastAsia"/>
          <w:sz w:val="22"/>
          <w:szCs w:val="22"/>
          <w:lang w:val="pt-BR"/>
        </w:rPr>
        <w:t xml:space="preserve">. </w:t>
      </w:r>
    </w:p>
    <w:p w14:paraId="5454BC83">
      <w:pPr>
        <w:spacing w:line="360" w:lineRule="auto"/>
        <w:ind w:firstLine="708" w:firstLineChars="0"/>
        <w:jc w:val="both"/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/>
          <w:sz w:val="22"/>
          <w:szCs w:val="22"/>
          <w:lang w:val="pt-BR"/>
        </w:rPr>
        <w:t xml:space="preserve">Na condição de Proprietário do Imóvel e Requerente </w:t>
      </w:r>
      <w:bookmarkStart w:id="0" w:name="_GoBack"/>
      <w:bookmarkEnd w:id="0"/>
      <w:r>
        <w:rPr>
          <w:rFonts w:hint="default" w:ascii="Calibri" w:hAnsi="Calibri"/>
          <w:sz w:val="22"/>
          <w:szCs w:val="22"/>
          <w:lang w:val="pt-BR"/>
        </w:rPr>
        <w:t xml:space="preserve">da Aprovação do Projeto, </w:t>
      </w:r>
      <w:r>
        <w:rPr>
          <w:rFonts w:hint="default" w:ascii="Calibri" w:hAnsi="Calibri"/>
          <w:b/>
          <w:bCs/>
          <w:sz w:val="22"/>
          <w:szCs w:val="22"/>
          <w:lang w:val="pt-BR"/>
        </w:rPr>
        <w:t>DECLARO</w:t>
      </w:r>
      <w:r>
        <w:rPr>
          <w:rFonts w:hint="default" w:ascii="Calibri" w:hAnsi="Calibri"/>
          <w:sz w:val="22"/>
          <w:szCs w:val="22"/>
          <w:lang w:val="pt-BR"/>
        </w:rPr>
        <w:t>, para todos os fins, que tenho pleno conhecimento das regras e restrições impostas pelo Setor Especial Aeroportuário (SEA), no qual o imóvel se insere.</w:t>
      </w:r>
    </w:p>
    <w:p w14:paraId="0AAFF90B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079B3E36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7CE453F0">
      <w:pPr>
        <w:rPr>
          <w:rFonts w:hint="default" w:ascii="Calibri" w:hAnsi="Calibri" w:eastAsiaTheme="minorEastAsia"/>
          <w:b/>
          <w:bCs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PROPRIETÁRIO DO PROJETO</w:t>
      </w:r>
    </w:p>
    <w:p w14:paraId="48ADF93D">
      <w:pPr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>(Nº do documento)</w:t>
      </w:r>
    </w:p>
    <w:p w14:paraId="28FE5B92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300BD14A">
      <w:pPr>
        <w:rPr>
          <w:rFonts w:hint="default" w:ascii="Calibri" w:hAnsi="Calibri" w:eastAsiaTheme="minorEastAsia"/>
          <w:b/>
          <w:bCs/>
          <w:sz w:val="22"/>
          <w:szCs w:val="22"/>
          <w:lang w:val="pt-BR"/>
        </w:rPr>
      </w:pPr>
      <w:r>
        <w:rPr>
          <w:rFonts w:hint="default" w:ascii="Calibri" w:hAnsi="Calibri" w:eastAsiaTheme="minorEastAsia"/>
          <w:b/>
          <w:bCs/>
          <w:sz w:val="22"/>
          <w:szCs w:val="22"/>
          <w:lang w:val="pt-BR"/>
        </w:rPr>
        <w:t>RESPONSÁVEL TÉCNICO PELO PROJETO</w:t>
      </w:r>
    </w:p>
    <w:p w14:paraId="19F8CB88">
      <w:pPr>
        <w:rPr>
          <w:rFonts w:hint="default" w:ascii="Calibri" w:hAnsi="Calibri" w:eastAsiaTheme="minorEastAsia"/>
          <w:sz w:val="22"/>
          <w:szCs w:val="22"/>
          <w:lang w:val="pt-BR"/>
        </w:rPr>
      </w:pPr>
      <w:r>
        <w:rPr>
          <w:rFonts w:hint="default" w:ascii="Calibri" w:hAnsi="Calibri" w:eastAsiaTheme="minorEastAsia"/>
          <w:sz w:val="22"/>
          <w:szCs w:val="22"/>
          <w:lang w:val="pt-BR"/>
        </w:rPr>
        <w:t>(Nº Registro Profissional)</w:t>
      </w:r>
    </w:p>
    <w:p w14:paraId="6193645D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p w14:paraId="5B95EA87">
      <w:pPr>
        <w:rPr>
          <w:rFonts w:hint="default" w:ascii="Calibri" w:hAnsi="Calibri" w:eastAsiaTheme="minorEastAsia"/>
          <w:sz w:val="22"/>
          <w:szCs w:val="22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E000A">
    <w:pPr>
      <w:pStyle w:val="5"/>
      <w:rPr>
        <w:rFonts w:hint="default"/>
        <w:i/>
        <w:iCs/>
        <w:lang w:val="pt-BR"/>
      </w:rPr>
    </w:pPr>
    <w:r>
      <w:rPr>
        <w:rFonts w:hint="default"/>
        <w:i/>
        <w:iCs/>
        <w:lang w:val="pt-BR"/>
      </w:rPr>
      <w:t>O documento será assinado digitalmente com a aprovação do Projeto Arquitetônico.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4BF5">
    <w:pPr>
      <w:shd w:val="clear" w:fill="E7E6E6" w:themeFill="background2"/>
      <w:jc w:val="center"/>
      <w:rPr>
        <w:rFonts w:hint="default" w:ascii="Yu Gothic UI Light" w:hAnsi="Yu Gothic UI Light" w:eastAsia="Yu Gothic UI Light" w:cs="Yu Gothic UI Light"/>
        <w:b w:val="0"/>
        <w:bCs w:val="0"/>
        <w:sz w:val="24"/>
        <w:szCs w:val="24"/>
        <w:lang w:val="pt-BR"/>
      </w:rPr>
    </w:pPr>
    <w:r>
      <w:rPr>
        <w:rFonts w:hint="default" w:ascii="Yu Gothic UI Light" w:hAnsi="Yu Gothic UI Light" w:eastAsia="Yu Gothic UI Light" w:cs="Yu Gothic UI Light"/>
        <w:b w:val="0"/>
        <w:bCs w:val="0"/>
        <w:sz w:val="24"/>
        <w:szCs w:val="24"/>
        <w:lang w:val="pt-BR"/>
      </w:rPr>
      <w:t>TERMO DE CIÊNCIA - SETOR ESPECIAL AEROPORTUÁRIO</w:t>
    </w:r>
  </w:p>
  <w:p w14:paraId="390CB42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5E9E"/>
    <w:rsid w:val="0B294BC6"/>
    <w:rsid w:val="138A55A3"/>
    <w:rsid w:val="28CF3744"/>
    <w:rsid w:val="2FB223BC"/>
    <w:rsid w:val="3086545E"/>
    <w:rsid w:val="384F5E9E"/>
    <w:rsid w:val="41D23F61"/>
    <w:rsid w:val="45740A7A"/>
    <w:rsid w:val="64B335B3"/>
    <w:rsid w:val="6B2F0969"/>
    <w:rsid w:val="73334D15"/>
    <w:rsid w:val="74BA6D48"/>
    <w:rsid w:val="7922554C"/>
    <w:rsid w:val="794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2025-02-19T14:03:00Z</dcterms:created>
  <dc:creator>Os Brother</dc:creator>
  <cp:lastModifiedBy>Os Brother</cp:lastModifiedBy>
  <dcterms:modified xsi:type="dcterms:W3CDTF">2025-02-25T12:06:50Z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8D87810CE613427683DC1E551E491F70_11</vt:lpwstr>
  </property>
</Properties>
</file>