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86" w:rsidRPr="00150DDD" w:rsidRDefault="00395D86" w:rsidP="00395D8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50DDD">
        <w:rPr>
          <w:rFonts w:ascii="Arial" w:hAnsi="Arial" w:cs="Arial"/>
          <w:b/>
          <w:sz w:val="20"/>
          <w:szCs w:val="20"/>
        </w:rPr>
        <w:t>ANEXO III</w:t>
      </w:r>
    </w:p>
    <w:p w:rsidR="00395D86" w:rsidRPr="00150DDD" w:rsidRDefault="00395D86" w:rsidP="00395D8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95D86" w:rsidRPr="00150DDD" w:rsidRDefault="00395D86" w:rsidP="00395D86">
      <w:pPr>
        <w:tabs>
          <w:tab w:val="left" w:pos="6874"/>
        </w:tabs>
        <w:spacing w:line="276" w:lineRule="auto"/>
        <w:ind w:left="70"/>
        <w:jc w:val="center"/>
        <w:rPr>
          <w:rFonts w:ascii="Arial" w:hAnsi="Arial" w:cs="Arial"/>
          <w:b/>
          <w:bCs/>
          <w:sz w:val="20"/>
          <w:szCs w:val="20"/>
        </w:rPr>
      </w:pPr>
      <w:r w:rsidRPr="00150DDD">
        <w:rPr>
          <w:rFonts w:ascii="Arial" w:hAnsi="Arial" w:cs="Arial"/>
          <w:b/>
          <w:bCs/>
          <w:sz w:val="20"/>
          <w:szCs w:val="20"/>
        </w:rPr>
        <w:t xml:space="preserve">PLANO DE TRABALHO </w:t>
      </w:r>
    </w:p>
    <w:p w:rsidR="00395D86" w:rsidRPr="00150DDD" w:rsidRDefault="00395D86" w:rsidP="00395D8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50DD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Importante:</w:t>
      </w:r>
      <w:proofErr w:type="gramEnd"/>
      <w:r w:rsidRPr="00150DDD">
        <w:rPr>
          <w:rFonts w:ascii="Arial" w:hAnsi="Arial" w:cs="Arial"/>
          <w:i/>
          <w:color w:val="000000"/>
          <w:sz w:val="20"/>
          <w:szCs w:val="20"/>
        </w:rPr>
        <w:t xml:space="preserve">Esse formulário deverá ser entregue em envelope lacrado, quando da abertura do processo de inscrição, junto a </w:t>
      </w:r>
      <w:r w:rsidRPr="00150DDD">
        <w:rPr>
          <w:rFonts w:ascii="Arial" w:hAnsi="Arial" w:cs="Arial"/>
          <w:i/>
          <w:sz w:val="20"/>
          <w:szCs w:val="20"/>
        </w:rPr>
        <w:t>Prefeitura de Pato Branco, a qual está localizada na Rua Caramuru, 271, Centro.</w:t>
      </w:r>
    </w:p>
    <w:p w:rsidR="00395D86" w:rsidRPr="00150DDD" w:rsidRDefault="00395D86" w:rsidP="00395D86">
      <w:pPr>
        <w:spacing w:line="276" w:lineRule="auto"/>
        <w:rPr>
          <w:rFonts w:ascii="Arial" w:hAnsi="Arial" w:cs="Arial"/>
          <w:sz w:val="20"/>
          <w:szCs w:val="20"/>
        </w:rPr>
      </w:pPr>
    </w:p>
    <w:p w:rsidR="00395D86" w:rsidRPr="00150DDD" w:rsidRDefault="00395D86" w:rsidP="00395D86">
      <w:pPr>
        <w:pStyle w:val="Corpodotexto"/>
        <w:spacing w:after="0" w:line="276" w:lineRule="auto"/>
        <w:rPr>
          <w:rFonts w:ascii="Arial" w:hAnsi="Arial" w:cs="Arial"/>
          <w:sz w:val="20"/>
          <w:szCs w:val="20"/>
        </w:rPr>
      </w:pPr>
      <w:r w:rsidRPr="00150DDD">
        <w:rPr>
          <w:rFonts w:ascii="Arial" w:hAnsi="Arial" w:cs="Arial"/>
          <w:sz w:val="20"/>
          <w:szCs w:val="20"/>
        </w:rPr>
        <w:t>1. Título do Projeto:________________________________________________________________</w:t>
      </w:r>
    </w:p>
    <w:p w:rsidR="00395D86" w:rsidRPr="00150DDD" w:rsidRDefault="00395D86" w:rsidP="00395D86">
      <w:pPr>
        <w:pStyle w:val="Corpodotexto"/>
        <w:spacing w:after="0" w:line="276" w:lineRule="auto"/>
        <w:rPr>
          <w:rFonts w:ascii="Arial" w:hAnsi="Arial" w:cs="Arial"/>
          <w:sz w:val="20"/>
          <w:szCs w:val="20"/>
        </w:rPr>
      </w:pPr>
      <w:r w:rsidRPr="00150DDD">
        <w:rPr>
          <w:rFonts w:ascii="Arial" w:hAnsi="Arial" w:cs="Arial"/>
          <w:sz w:val="20"/>
          <w:szCs w:val="20"/>
        </w:rPr>
        <w:t>2. Marque qual o eixo predominante de atuação do projeto:</w:t>
      </w:r>
    </w:p>
    <w:p w:rsidR="00395D86" w:rsidRPr="008B2B5D" w:rsidRDefault="00395D86" w:rsidP="00395D86">
      <w:pPr>
        <w:pStyle w:val="PargrafodaLista"/>
        <w:spacing w:line="276" w:lineRule="auto"/>
        <w:rPr>
          <w:b/>
        </w:rPr>
      </w:pPr>
      <w:r w:rsidRPr="008B2B5D">
        <w:rPr>
          <w:b/>
        </w:rPr>
        <w:t xml:space="preserve">Eixo Temático I – Esporte e Lazer </w:t>
      </w:r>
    </w:p>
    <w:p w:rsidR="00395D86" w:rsidRDefault="00395D86" w:rsidP="00395D86">
      <w:pPr>
        <w:pStyle w:val="PargrafodaLista"/>
        <w:spacing w:line="276" w:lineRule="auto"/>
      </w:pPr>
      <w:proofErr w:type="gramStart"/>
      <w:r>
        <w:t xml:space="preserve">(   </w:t>
      </w:r>
      <w:proofErr w:type="gramEnd"/>
      <w:r>
        <w:t xml:space="preserve">) Desenvolver ações de esporte e lazer com acessibilidade por meio de projetos e/ou programas que promovam a melhoria da qualidade de vida da pessoa idosa no município de Pato Branco/PR, ofertando atividades psicomotoras às pessoas idosas com pouca mobilidade ou deficiências, no valor de R$137.000,00 (cento e trinta e sete mil reais); </w:t>
      </w:r>
    </w:p>
    <w:p w:rsidR="00395D86" w:rsidRPr="008B2B5D" w:rsidRDefault="00395D86" w:rsidP="00395D86">
      <w:pPr>
        <w:pStyle w:val="PargrafodaLista"/>
        <w:spacing w:line="276" w:lineRule="auto"/>
        <w:rPr>
          <w:b/>
        </w:rPr>
      </w:pPr>
      <w:r w:rsidRPr="008B2B5D">
        <w:rPr>
          <w:b/>
        </w:rPr>
        <w:t xml:space="preserve">Eixo Temático II – Saúde </w:t>
      </w:r>
    </w:p>
    <w:p w:rsidR="00395D86" w:rsidRDefault="00395D86" w:rsidP="00395D86">
      <w:pPr>
        <w:pStyle w:val="PargrafodaLista"/>
        <w:spacing w:line="276" w:lineRule="auto"/>
      </w:pPr>
      <w:proofErr w:type="gramStart"/>
      <w:r>
        <w:t xml:space="preserve">(   </w:t>
      </w:r>
      <w:proofErr w:type="gramEnd"/>
      <w:r>
        <w:t>) Desenvolver ações de prevenção, proteção e recuperação à saúde da pessoa idosa no município de Pato Branco/PR, no valor de R$ 111.500,00 (cento e onze mil e quinhentos reais);</w:t>
      </w:r>
    </w:p>
    <w:p w:rsidR="00395D86" w:rsidRDefault="00395D86" w:rsidP="00395D86">
      <w:pPr>
        <w:pStyle w:val="PargrafodaLista"/>
        <w:spacing w:line="276" w:lineRule="auto"/>
      </w:pPr>
      <w:proofErr w:type="gramStart"/>
      <w:r>
        <w:t xml:space="preserve">(   </w:t>
      </w:r>
      <w:proofErr w:type="gramEnd"/>
      <w:r>
        <w:t xml:space="preserve">) Ofertar atendimento na área da saúde com práticas humanizadas à pessoa idosa, seus familiares e/ou </w:t>
      </w:r>
      <w:proofErr w:type="spellStart"/>
      <w:r>
        <w:t>cuidadores</w:t>
      </w:r>
      <w:proofErr w:type="spellEnd"/>
      <w:r>
        <w:t xml:space="preserve">, no valor de R$ R$ 136.500,00 (cento e trinta e seis mil e quinhentos reais); </w:t>
      </w:r>
    </w:p>
    <w:p w:rsidR="00395D86" w:rsidRPr="008B2B5D" w:rsidRDefault="00395D86" w:rsidP="00395D86">
      <w:pPr>
        <w:pStyle w:val="PargrafodaLista"/>
        <w:spacing w:line="276" w:lineRule="auto"/>
        <w:rPr>
          <w:b/>
        </w:rPr>
      </w:pPr>
      <w:r w:rsidRPr="008B2B5D">
        <w:rPr>
          <w:b/>
        </w:rPr>
        <w:t xml:space="preserve">Eixo Temático III – Assistência Social </w:t>
      </w:r>
    </w:p>
    <w:p w:rsidR="00395D86" w:rsidRDefault="00395D86" w:rsidP="00395D86">
      <w:pPr>
        <w:pStyle w:val="PargrafodaLista"/>
        <w:spacing w:line="276" w:lineRule="auto"/>
      </w:pPr>
      <w:proofErr w:type="gramStart"/>
      <w:r>
        <w:t xml:space="preserve">(   </w:t>
      </w:r>
      <w:proofErr w:type="gramEnd"/>
      <w:r>
        <w:t xml:space="preserve">) Desenvolver ações que promovam a melhoria da qualidade de vida das pessoas idosas em situação de acolhimento institucional de longa permanência no município de Pato Branco/PR, propiciando o aprimoramento de serviços que tenham por base a Proteção Social Especial de Alta Complexidade para as pessoas idosas, no valor de R$ 206.902,52 (duzentos e seis mil e novecentos e dois reais e </w:t>
      </w:r>
      <w:proofErr w:type="spellStart"/>
      <w:r>
        <w:t>cinquenta</w:t>
      </w:r>
      <w:proofErr w:type="spellEnd"/>
      <w:r>
        <w:t xml:space="preserve"> e dois centavos;</w:t>
      </w:r>
    </w:p>
    <w:p w:rsidR="00395D86" w:rsidRPr="00150DDD" w:rsidRDefault="00395D86" w:rsidP="00395D86">
      <w:pPr>
        <w:pStyle w:val="PargrafodaLista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t xml:space="preserve">(   </w:t>
      </w:r>
      <w:proofErr w:type="gramEnd"/>
      <w:r>
        <w:t>) Ofertar atendimento qualificado às pessoas idosas com deficiência e suas famílias, no valor de R$60.000,00 (sessenta mil reais).</w:t>
      </w:r>
      <w:r w:rsidRPr="00150DDD">
        <w:rPr>
          <w:rFonts w:ascii="Arial" w:hAnsi="Arial" w:cs="Arial"/>
          <w:sz w:val="20"/>
          <w:szCs w:val="20"/>
        </w:rPr>
        <w:tab/>
      </w: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:rsidR="00395D86" w:rsidRPr="00150DDD" w:rsidRDefault="00395D86" w:rsidP="00395D86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70" w:type="dxa"/>
        <w:jc w:val="center"/>
        <w:tblInd w:w="2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429"/>
        <w:gridCol w:w="60"/>
        <w:gridCol w:w="290"/>
        <w:gridCol w:w="1043"/>
        <w:gridCol w:w="644"/>
        <w:gridCol w:w="254"/>
        <w:gridCol w:w="21"/>
        <w:gridCol w:w="109"/>
        <w:gridCol w:w="42"/>
        <w:gridCol w:w="644"/>
        <w:gridCol w:w="8"/>
        <w:gridCol w:w="528"/>
        <w:gridCol w:w="31"/>
        <w:gridCol w:w="567"/>
        <w:gridCol w:w="208"/>
        <w:gridCol w:w="236"/>
        <w:gridCol w:w="123"/>
        <w:gridCol w:w="122"/>
        <w:gridCol w:w="30"/>
        <w:gridCol w:w="189"/>
        <w:gridCol w:w="245"/>
        <w:gridCol w:w="192"/>
        <w:gridCol w:w="375"/>
        <w:gridCol w:w="24"/>
        <w:gridCol w:w="166"/>
        <w:gridCol w:w="63"/>
        <w:gridCol w:w="314"/>
        <w:gridCol w:w="359"/>
        <w:gridCol w:w="208"/>
        <w:gridCol w:w="567"/>
        <w:gridCol w:w="71"/>
        <w:gridCol w:w="496"/>
        <w:gridCol w:w="33"/>
        <w:gridCol w:w="252"/>
        <w:gridCol w:w="282"/>
        <w:gridCol w:w="567"/>
        <w:gridCol w:w="567"/>
      </w:tblGrid>
      <w:tr w:rsidR="00395D86" w:rsidRPr="00150DDD" w:rsidTr="00403755">
        <w:trPr>
          <w:cantSplit/>
          <w:trHeight w:val="345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Identificação da Organização da Sociedade Civil - OSC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Razão Social da OSC: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59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478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4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39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3421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4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34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508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4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524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</w:tr>
      <w:tr w:rsidR="00395D86" w:rsidRPr="00150DDD" w:rsidTr="00403755">
        <w:trPr>
          <w:cantSplit/>
          <w:trHeight w:val="465"/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DDD / Telefone: </w:t>
            </w:r>
          </w:p>
        </w:tc>
        <w:tc>
          <w:tcPr>
            <w:tcW w:w="31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DDD / Fax: 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 na Internet: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465"/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31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6815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 corrente específica para o recurso da parceria: 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pStyle w:val="PargrafodaLista"/>
              <w:numPr>
                <w:ilvl w:val="1"/>
                <w:numId w:val="1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Identificação dos Responsáveis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do Representante </w:t>
            </w: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Legal(</w:t>
            </w:r>
            <w:proofErr w:type="gram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Pessoa nomeada através de Ata de Eleição, responsável por representar a Organização da Sociedade Civil legalmente):</w:t>
            </w:r>
          </w:p>
        </w:tc>
      </w:tr>
      <w:tr w:rsidR="00395D86" w:rsidRPr="00150DDD" w:rsidTr="00403755">
        <w:trPr>
          <w:cantSplit/>
          <w:trHeight w:val="211"/>
          <w:jc w:val="center"/>
        </w:trPr>
        <w:tc>
          <w:tcPr>
            <w:tcW w:w="330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06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2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 do Órgão:</w:t>
            </w:r>
          </w:p>
        </w:tc>
      </w:tr>
      <w:tr w:rsidR="00395D86" w:rsidRPr="00150DDD" w:rsidTr="00403755">
        <w:trPr>
          <w:cantSplit/>
          <w:trHeight w:val="233"/>
          <w:jc w:val="center"/>
        </w:trPr>
        <w:tc>
          <w:tcPr>
            <w:tcW w:w="5800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1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4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39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395D86" w:rsidRPr="00150DDD" w:rsidTr="00403755">
        <w:trPr>
          <w:cantSplit/>
          <w:trHeight w:val="222"/>
          <w:jc w:val="center"/>
        </w:trPr>
        <w:tc>
          <w:tcPr>
            <w:tcW w:w="31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1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207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34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Fax: </w:t>
            </w:r>
          </w:p>
        </w:tc>
      </w:tr>
      <w:tr w:rsidR="00395D86" w:rsidRPr="00150DDD" w:rsidTr="00403755">
        <w:trPr>
          <w:cantSplit/>
          <w:trHeight w:val="242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95D86" w:rsidRPr="00150DDD" w:rsidTr="00403755">
        <w:trPr>
          <w:cantSplit/>
          <w:trHeight w:val="259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Nome do Responsável pelo Projeto (Pessoa autorizada pelo Representante Legal a tratar de assuntos referentes ao projeto):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330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1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2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UF do Órgão: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5800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1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4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Número:</w:t>
            </w:r>
          </w:p>
        </w:tc>
        <w:tc>
          <w:tcPr>
            <w:tcW w:w="39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395D86" w:rsidRPr="00150DDD" w:rsidTr="00403755">
        <w:trPr>
          <w:cantSplit/>
          <w:trHeight w:val="345"/>
          <w:jc w:val="center"/>
        </w:trPr>
        <w:tc>
          <w:tcPr>
            <w:tcW w:w="31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1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4" w:type="dxa"/>
              <w:bottom w:w="15" w:type="dxa"/>
              <w:right w:w="1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207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34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 xml:space="preserve">Fax: 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proofErr w:type="spellEnd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Apresentação e Histórico da Organização da Sociedade Civil - OSC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Caracterização da OSC.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Breve resumo da sua área de atuação, contendo, dentre outros: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Ano de Fundação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Experiência Prévia na execução do objeto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Foco de Atuação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Principais ações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Máximo de 40 linhas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 Do Projeto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 do Projeto: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Identificação do Objeto: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 de Execução: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3.1 Descrição</w:t>
            </w:r>
            <w:proofErr w:type="gramEnd"/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realidade que será objeto da parceria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(Descrição da realidade que será objeto da parceria, devendo ser demonstrado o nexo entre essa realidade e as atividades ou projetos e metas a serem atingidas).</w:t>
            </w:r>
          </w:p>
          <w:p w:rsidR="00395D86" w:rsidRPr="002C5F17" w:rsidRDefault="00395D86" w:rsidP="0040375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Deve fundamentar a pertinência e a relevância do serviço como resposta a demanda que será enfrentada, destacando a importância dos resultados que se pretende alcançar e outras argumentações. O texto deve apresentar dados estatísticos, 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C5F17">
              <w:rPr>
                <w:rFonts w:ascii="Arial" w:hAnsi="Arial" w:cs="Arial"/>
                <w:color w:val="000000"/>
                <w:sz w:val="16"/>
                <w:szCs w:val="16"/>
              </w:rPr>
              <w:t>diagnóstico</w:t>
            </w:r>
            <w:proofErr w:type="gramEnd"/>
            <w:r w:rsidRPr="002C5F17">
              <w:rPr>
                <w:rFonts w:ascii="Arial" w:hAnsi="Arial" w:cs="Arial"/>
                <w:color w:val="000000"/>
                <w:sz w:val="16"/>
                <w:szCs w:val="16"/>
              </w:rPr>
              <w:t xml:space="preserve"> e indicadores sobre o objeto do Projeto.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color w:val="000000"/>
                <w:sz w:val="16"/>
                <w:szCs w:val="16"/>
              </w:rPr>
              <w:t xml:space="preserve">Devem ficar explícitas as vantagens que advirão com a execução do projeto. 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3.2 Público-Alvo</w:t>
            </w:r>
            <w:proofErr w:type="gramEnd"/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(usuários que serão atendidos no Projeto e abrangência do Projeto)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4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 de atendidos</w:t>
            </w:r>
          </w:p>
        </w:tc>
        <w:tc>
          <w:tcPr>
            <w:tcW w:w="345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Faixa etária</w:t>
            </w: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Modalidade de atendimento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4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4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 Objetivos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 Objetivo</w:t>
            </w:r>
            <w:proofErr w:type="gramEnd"/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Geral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 Objetivo geral deve resumir e apresentar a </w:t>
            </w:r>
            <w:proofErr w:type="spellStart"/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>ideia</w:t>
            </w:r>
            <w:proofErr w:type="spellEnd"/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central do trabalho, descrevendo também a sua finalidade.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  <w:highlight w:val="darkGray"/>
              </w:rPr>
              <w:t>4.2 Objetivos Específicos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C5F1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Os benefícios mais específicos que o serviço pretende alcançar. Detalhamento dos objetivos específicos de forma que reflitam claramente o que se pretende alcançar com a sua execução.)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Os objetivos específicos darão uma maior delimitação o tema, além de detalhar os processos necessários para a realização do trabalho. Resumir e apresentar a </w:t>
            </w:r>
            <w:proofErr w:type="spellStart"/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>ideia</w:t>
            </w:r>
            <w:proofErr w:type="spellEnd"/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central do projeto.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Especificação de metas, indicadores e meios para aferição do cumprimento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 meta descreve como iremos medir o progresso rumo ao </w:t>
            </w:r>
            <w:proofErr w:type="spellStart"/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atingimento</w:t>
            </w:r>
            <w:proofErr w:type="spellEnd"/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do objetivo.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Mínimo duas metas</w:t>
            </w:r>
            <w:proofErr w:type="gramEnd"/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2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15706703"/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Metas Qualitativas</w:t>
            </w: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 de aferição de cumprimento das metas</w:t>
            </w: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Meios de verificação</w:t>
            </w:r>
          </w:p>
        </w:tc>
      </w:tr>
      <w:bookmarkEnd w:id="0"/>
      <w:tr w:rsidR="00395D86" w:rsidRPr="00150DDD" w:rsidTr="00403755">
        <w:trPr>
          <w:cantSplit/>
          <w:trHeight w:val="330"/>
          <w:jc w:val="center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2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Metas Quantitativas</w:t>
            </w: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Indicador de aferição de cumprimento das metas</w:t>
            </w: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Meios de verificação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6. Metodologia/Ações Desenvolvidas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2C5F17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O QUE SERÁ DESENVOLVIDO E COMO SERÁ DESENVOLVIDO?</w:t>
            </w:r>
          </w:p>
          <w:p w:rsidR="00395D86" w:rsidRPr="002C5F17" w:rsidRDefault="00395D86" w:rsidP="0040375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Descrição detalhada das ações que serão desenvolvidas para alcançar os objetivos, como este será operacionalizado. Estratégias de atuação. Explicar passo a passo o conjunto de procedimentos e as técnicas a serem utilizadas, que articulados numa </w:t>
            </w:r>
            <w:proofErr w:type="spellStart"/>
            <w:r w:rsidRPr="002C5F1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sequência</w:t>
            </w:r>
            <w:proofErr w:type="spellEnd"/>
            <w:r w:rsidRPr="002C5F1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lógica, possam permitir atingir os objetivos e as metas propostas.</w:t>
            </w:r>
          </w:p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2C5F1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Exemplo: As atividades serão desenvolvidas em 06 turmas de 20 alunos diariamente por 04 horas. As atividades ocorrerão em oficinas/laboratórios. Serão utilizadas estratégias dinâmicas e inovadoras, sendo priorizada discussão em grupos, haverá aulas passeios, seminários, apresentação de painéis, participação em palestras, debates, produções de texto, oficinas interativas, exposição de filmes, visitas às empresas e órgãos. Tendo também atividades culturais, esportivas e avaliação mensal.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6.1 Formas de Execução das Atividades/Ações do Projeto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(Listar as atividades a serem desenvolvidas com o recurso, de forma clara e objetiva)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Atividade/Ação </w:t>
            </w:r>
          </w:p>
        </w:tc>
        <w:tc>
          <w:tcPr>
            <w:tcW w:w="15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20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 de Atendimento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Exemplo: Oficina de Informática</w:t>
            </w:r>
          </w:p>
        </w:tc>
        <w:tc>
          <w:tcPr>
            <w:tcW w:w="15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2 horas</w:t>
            </w:r>
          </w:p>
        </w:tc>
        <w:tc>
          <w:tcPr>
            <w:tcW w:w="20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semanal</w:t>
            </w:r>
            <w:proofErr w:type="gramEnd"/>
          </w:p>
        </w:tc>
        <w:tc>
          <w:tcPr>
            <w:tcW w:w="1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 Cronograma de Execução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lastRenderedPageBreak/>
              <w:t>Atividade</w:t>
            </w:r>
          </w:p>
        </w:tc>
        <w:tc>
          <w:tcPr>
            <w:tcW w:w="31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Descrição da Atividade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 xml:space="preserve">Mês 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 xml:space="preserve">Mês 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Mês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8. Recursos Utilizados para Desenvolver o Projeto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8.1-Bens permanentes (recursos próprios da OSC)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(Descrição dos equipamentos, mobiliários e eletrônicos próprio da OSC que </w:t>
            </w:r>
            <w:proofErr w:type="gramStart"/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será utilizados</w:t>
            </w:r>
            <w:proofErr w:type="gramEnd"/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para a execução do serviço – sujeito a visita técnica)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C5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8.2Imóvel</w:t>
            </w:r>
            <w:proofErr w:type="gramEnd"/>
            <w:r w:rsidRPr="002C5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Funcionamento do Projeto: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Local e Situação do Imóvel: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(identificar se o imóvel de funcionamento do serviço está situado dentro do território em que foi ofertado o serviço. Informar qual a situação do imóvel de funcionamento do serviço se é alugado, cedido ou próprio. Importante: o local de funcionamento.) Espaço Físico: (descrição do espaço físico).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8.3 - Relatório</w:t>
            </w:r>
            <w:proofErr w:type="gramEnd"/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Capacidade Técnica para Execução do Objeto da Parceria</w:t>
            </w:r>
          </w:p>
          <w:p w:rsidR="00395D86" w:rsidRPr="002C5F17" w:rsidRDefault="00395D86" w:rsidP="0040375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Descrever a capacidade técnica e operacional</w:t>
            </w: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8.4 Recursos Humanos</w:t>
            </w:r>
          </w:p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Descrever os profissionais que atuarão na execução do objeto da parceria</w:t>
            </w:r>
          </w:p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*SE POSSÌVEL anexar ao Projeto, currículo de cada pessoa envolvida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1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Cargo/Função</w:t>
            </w:r>
          </w:p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Registro profissional</w:t>
            </w:r>
          </w:p>
        </w:tc>
        <w:tc>
          <w:tcPr>
            <w:tcW w:w="25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Escolaridade /Formação</w:t>
            </w:r>
          </w:p>
        </w:tc>
        <w:tc>
          <w:tcPr>
            <w:tcW w:w="216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14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Carga Horária Quinzenal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Carga Horária Mensal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1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1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pStyle w:val="PargrafodaLista"/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Plano de Aplicação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2C5F17" w:rsidRDefault="00395D86" w:rsidP="00403755">
            <w:pPr>
              <w:pStyle w:val="PargrafodaLista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C5F17">
              <w:rPr>
                <w:rFonts w:ascii="Arial" w:hAnsi="Arial" w:cs="Arial"/>
                <w:i/>
                <w:iCs/>
                <w:sz w:val="16"/>
                <w:szCs w:val="16"/>
              </w:rPr>
              <w:t>(descrever detalhadamente as despesas de custeio e bens permanentes (capital) que serão pagas com os recursos DA PARCERIA. Só serão aceitas nas prestações de contas das despesas apresentadas neste plano de aplicação em acordo com o plano do SIT – Sistema de Informação e Transferência)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pStyle w:val="PargrafodaLista"/>
              <w:numPr>
                <w:ilvl w:val="1"/>
                <w:numId w:val="2"/>
              </w:num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Bens Permanentes</w:t>
            </w:r>
          </w:p>
          <w:p w:rsidR="00395D86" w:rsidRPr="00150DDD" w:rsidRDefault="00395D86" w:rsidP="00403755">
            <w:pPr>
              <w:pStyle w:val="PargrafodaLista"/>
              <w:spacing w:line="276" w:lineRule="auto"/>
              <w:ind w:left="10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Recursos próprios da OSC: descrição dos equipamentos, mobiliário, eletrônicos que serão ADQUIRIDOS COM OS RECURSOS </w:t>
            </w:r>
            <w:proofErr w:type="gramStart"/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REPASSADOS – sujeito</w:t>
            </w:r>
            <w:proofErr w:type="gramEnd"/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visita técnica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22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Especificação do Bem</w:t>
            </w:r>
          </w:p>
        </w:tc>
        <w:tc>
          <w:tcPr>
            <w:tcW w:w="32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2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30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22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22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Subtotal 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9.2 Despesas com Custeio </w:t>
            </w: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(Pessoa Física ou Jurídica se houver)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1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Descrição de Itens</w:t>
            </w:r>
          </w:p>
        </w:tc>
        <w:tc>
          <w:tcPr>
            <w:tcW w:w="386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Quantidade de Itens</w:t>
            </w:r>
          </w:p>
        </w:tc>
        <w:tc>
          <w:tcPr>
            <w:tcW w:w="377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1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1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9.3 Encargos/Impostos/</w:t>
            </w:r>
            <w:proofErr w:type="gramStart"/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Benefícios</w:t>
            </w: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Se houver)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51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Tipo de Despesa</w:t>
            </w:r>
          </w:p>
        </w:tc>
        <w:tc>
          <w:tcPr>
            <w:tcW w:w="17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Mensal</w:t>
            </w: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Anual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51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Exemplo: INSS</w:t>
            </w:r>
          </w:p>
        </w:tc>
        <w:tc>
          <w:tcPr>
            <w:tcW w:w="17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451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Exemplo: PIS</w:t>
            </w:r>
          </w:p>
        </w:tc>
        <w:tc>
          <w:tcPr>
            <w:tcW w:w="17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pStyle w:val="PargrafodaLista"/>
              <w:spacing w:line="276" w:lineRule="auto"/>
              <w:ind w:left="7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Subtotal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9.4 Material</w:t>
            </w:r>
            <w:proofErr w:type="gramEnd"/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Consumo </w:t>
            </w:r>
            <w:r w:rsidRPr="00150DDD">
              <w:rPr>
                <w:rFonts w:ascii="Arial" w:hAnsi="Arial" w:cs="Arial"/>
                <w:i/>
                <w:iCs/>
                <w:sz w:val="20"/>
                <w:szCs w:val="20"/>
              </w:rPr>
              <w:t>(se houver)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Tipo de Despesa</w:t>
            </w:r>
          </w:p>
        </w:tc>
        <w:tc>
          <w:tcPr>
            <w:tcW w:w="7509" w:type="dxa"/>
            <w:gridSpan w:val="2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tabs>
                <w:tab w:val="left" w:pos="3435"/>
                <w:tab w:val="center" w:pos="4109"/>
              </w:tabs>
              <w:spacing w:line="276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150DDD">
              <w:rPr>
                <w:rFonts w:ascii="Arial" w:hAnsi="Arial" w:cs="Arial"/>
                <w:b/>
                <w:bCs/>
                <w:sz w:val="20"/>
                <w:szCs w:val="20"/>
              </w:rPr>
              <w:t>Valor Anual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Alimentação</w:t>
            </w:r>
          </w:p>
        </w:tc>
        <w:tc>
          <w:tcPr>
            <w:tcW w:w="7509" w:type="dxa"/>
            <w:gridSpan w:val="29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Material didático</w:t>
            </w:r>
          </w:p>
        </w:tc>
        <w:tc>
          <w:tcPr>
            <w:tcW w:w="7509" w:type="dxa"/>
            <w:gridSpan w:val="29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Material de expediente</w:t>
            </w:r>
          </w:p>
        </w:tc>
        <w:tc>
          <w:tcPr>
            <w:tcW w:w="7509" w:type="dxa"/>
            <w:gridSpan w:val="29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Material de limpeza</w:t>
            </w:r>
          </w:p>
        </w:tc>
        <w:tc>
          <w:tcPr>
            <w:tcW w:w="7509" w:type="dxa"/>
            <w:gridSpan w:val="29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Produtos de higiene</w:t>
            </w:r>
          </w:p>
        </w:tc>
        <w:tc>
          <w:tcPr>
            <w:tcW w:w="7509" w:type="dxa"/>
            <w:gridSpan w:val="2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9.5 Custos Indiretos </w:t>
            </w: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(Se houver)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Despesa</w:t>
            </w:r>
          </w:p>
        </w:tc>
        <w:tc>
          <w:tcPr>
            <w:tcW w:w="3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Anual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Exemplo: água/esgoto</w:t>
            </w:r>
          </w:p>
        </w:tc>
        <w:tc>
          <w:tcPr>
            <w:tcW w:w="3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326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Energia Elétrica</w:t>
            </w:r>
          </w:p>
        </w:tc>
        <w:tc>
          <w:tcPr>
            <w:tcW w:w="354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95D86" w:rsidRPr="00150DDD" w:rsidRDefault="00395D86" w:rsidP="00403755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 Despesas que serão pagas em espécie</w:t>
            </w:r>
          </w:p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Relacionar despesas que a </w:t>
            </w:r>
            <w:r w:rsidRPr="00150D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A6A6A6" w:themeFill="background1" w:themeFillShade="A6"/>
              </w:rPr>
              <w:t>OSC sabe de antemão que não poderá pagar mediante transferência bancária identificável (Art. 24, VII do Decreto Municipal 9.309/2022)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  Natureza e Origem do Recurso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623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45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Concedente (R$)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623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Bem Permanente</w:t>
            </w:r>
          </w:p>
        </w:tc>
        <w:tc>
          <w:tcPr>
            <w:tcW w:w="45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623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Despesas de Custeio</w:t>
            </w:r>
          </w:p>
        </w:tc>
        <w:tc>
          <w:tcPr>
            <w:tcW w:w="45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623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45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623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D86" w:rsidRPr="00150DDD" w:rsidRDefault="00395D86" w:rsidP="004037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395D86" w:rsidRPr="00150DDD" w:rsidRDefault="00395D86" w:rsidP="00403755">
            <w:pPr>
              <w:pStyle w:val="PargrafodaLista"/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Declaração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 qualidade de representante da convenente, venho declarar que: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 w:themeColor="text1"/>
                <w:sz w:val="18"/>
                <w:szCs w:val="18"/>
              </w:rPr>
              <w:t>A OSC preenche os requisitos mínimos para o seu enquadramento como beneficiário de parceria com o Município de Pato Branco;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 OSC informará à concedente, a qualquer tempo, as ações desenvolvidas para viabilizar o acompanhamento e a avaliação do processo;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 OSC prestará contas dos recursos transferidos pela concedente destinados à consecução do Plano de Trabalho e o objeto da parceria;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 OSC receberá e movimentara os recursos exclusivamente em conta aberta somente para fins da parceria;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Start"/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OSC não incorre em nenhuma das vedações explícitas na Lei 13.019/14;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 OSC possui estrutura para a operacionalização da parceria tal como proposto, estando ciente da obrigação de seguir as normas legais e estando ciente de que a Prefeitura de Pato Branco, não presta consultoria jurídica, técnica, contábil, financeira ou operacional;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 xml:space="preserve">A OSC não possui, em seu corpo diretivo, servidores da administração pública </w:t>
            </w:r>
            <w:proofErr w:type="gramStart"/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municipal ou parentes de até segundo grau, sanguíneos ou afins, de servidores públicos</w:t>
            </w:r>
            <w:proofErr w:type="gramEnd"/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, diretores, presidentes, secretários ou outros cargos da administração do poder Público Municipal (Art.39, III da Lei 13.019);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Declaro, para os devidos fins e sob as penas da Lei, que nossos proprietários, controladores, diretores respectivos cônjuges ou companheiros não são membros do Poder Legislativo da União, Estados, Distrito Federal e Municípios. (Art. 39, III da Lei 13.019/14);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A OSC, não possui nenhum impedimento legal para realizar a presente parceria.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Nenhum dos diretores incorre nas vedações da legislação, em especial o art. 39, VII da Lei 13.019/2014;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Declaro estar ciente do inteiro teor da legislação que rege a matéria, em especial da Lei 13.019/2014 eu Decreto Municipal nº 9.309/2022, tendo as condições legais de firmar a parceria com a administração pública e não incorrendo em nenhuma das vedações legais;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95D86" w:rsidRPr="002C5F17" w:rsidRDefault="00395D86" w:rsidP="00403755">
            <w:pPr>
              <w:pStyle w:val="PargrafodaLista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Com isso, pede-se o DEFERIMENTO do Plano de Trabalho e Plano de Aplicação.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5D86" w:rsidRPr="002C5F17" w:rsidRDefault="00395D86" w:rsidP="00403755">
            <w:pPr>
              <w:pStyle w:val="PargrafodaLista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Pato Branco, ____ de ___________ de 20____</w:t>
            </w:r>
          </w:p>
          <w:p w:rsidR="00395D86" w:rsidRPr="002C5F17" w:rsidRDefault="00395D86" w:rsidP="00403755">
            <w:pPr>
              <w:pStyle w:val="PargrafodaLista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</w:t>
            </w:r>
          </w:p>
          <w:p w:rsidR="00395D86" w:rsidRPr="00150DDD" w:rsidRDefault="00395D86" w:rsidP="00403755">
            <w:pPr>
              <w:pStyle w:val="PargrafodaLista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5F17">
              <w:rPr>
                <w:rFonts w:ascii="Arial" w:hAnsi="Arial" w:cs="Arial"/>
                <w:color w:val="000000"/>
                <w:sz w:val="18"/>
                <w:szCs w:val="18"/>
              </w:rPr>
              <w:t>Presidente da Organização da Sociedade Civil - OSC</w:t>
            </w:r>
          </w:p>
        </w:tc>
      </w:tr>
      <w:tr w:rsidR="00395D86" w:rsidRPr="00150DDD" w:rsidTr="00403755">
        <w:trPr>
          <w:cantSplit/>
          <w:trHeight w:val="330"/>
          <w:jc w:val="center"/>
        </w:trPr>
        <w:tc>
          <w:tcPr>
            <w:tcW w:w="10770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95D86" w:rsidRPr="00150DDD" w:rsidRDefault="00395D86" w:rsidP="00403755">
            <w:pPr>
              <w:pStyle w:val="PargrafodaLista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1C64" w:rsidRDefault="00801C64"/>
    <w:sectPr w:rsidR="00801C64" w:rsidSect="0080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42A"/>
    <w:multiLevelType w:val="multilevel"/>
    <w:tmpl w:val="F24292A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</w:abstractNum>
  <w:abstractNum w:abstractNumId="1">
    <w:nsid w:val="74A24A54"/>
    <w:multiLevelType w:val="multilevel"/>
    <w:tmpl w:val="1F928CB0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DC823FD"/>
    <w:multiLevelType w:val="hybridMultilevel"/>
    <w:tmpl w:val="1AE053DA"/>
    <w:lvl w:ilvl="0" w:tplc="ADC29276">
      <w:start w:val="1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5D86"/>
    <w:rsid w:val="000026A9"/>
    <w:rsid w:val="000377FB"/>
    <w:rsid w:val="000A19EB"/>
    <w:rsid w:val="002A1271"/>
    <w:rsid w:val="00354013"/>
    <w:rsid w:val="00395D86"/>
    <w:rsid w:val="00491884"/>
    <w:rsid w:val="005D142D"/>
    <w:rsid w:val="0064549A"/>
    <w:rsid w:val="00692C11"/>
    <w:rsid w:val="006D46ED"/>
    <w:rsid w:val="007A7454"/>
    <w:rsid w:val="00801C64"/>
    <w:rsid w:val="00877122"/>
    <w:rsid w:val="00881408"/>
    <w:rsid w:val="00884313"/>
    <w:rsid w:val="008A1D1B"/>
    <w:rsid w:val="00933138"/>
    <w:rsid w:val="00982958"/>
    <w:rsid w:val="00995726"/>
    <w:rsid w:val="009F4695"/>
    <w:rsid w:val="00A470CA"/>
    <w:rsid w:val="00C22985"/>
    <w:rsid w:val="00C60D7E"/>
    <w:rsid w:val="00D9562C"/>
    <w:rsid w:val="00DC67C4"/>
    <w:rsid w:val="00EE1357"/>
    <w:rsid w:val="00EF7296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86"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395D86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395D86"/>
  </w:style>
  <w:style w:type="paragraph" w:customStyle="1" w:styleId="Corpodotexto">
    <w:name w:val="Corpo do texto"/>
    <w:basedOn w:val="Normal"/>
    <w:qFormat/>
    <w:rsid w:val="00395D86"/>
    <w:pPr>
      <w:suppressAutoHyphens/>
      <w:spacing w:after="120" w:line="288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8912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2024-12-20T18:04:00Z</dcterms:created>
  <dcterms:modified xsi:type="dcterms:W3CDTF">2024-12-20T18:05:00Z</dcterms:modified>
</cp:coreProperties>
</file>