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Square721 Cn BT" w:hAnsi="Square721 Cn BT" w:cs="Square721 Cn BT"/>
        </w:rPr>
      </w:pPr>
      <w:r>
        <w:rPr>
          <w:rFonts w:hint="default" w:ascii="Square721 Cn BT" w:hAnsi="Square721 Cn BT" w:cs="Square721 Cn BT"/>
          <w:sz w:val="24"/>
        </w:rPr>
        <mc:AlternateContent>
          <mc:Choice Requires="wps">
            <w:drawing>
              <wp:anchor distT="0" distB="0" distL="114300" distR="114300" simplePos="0" relativeHeight="251659264" behindDoc="0" locked="0" layoutInCell="1" allowOverlap="1">
                <wp:simplePos x="0" y="0"/>
                <wp:positionH relativeFrom="column">
                  <wp:posOffset>5087620</wp:posOffset>
                </wp:positionH>
                <wp:positionV relativeFrom="paragraph">
                  <wp:posOffset>-978535</wp:posOffset>
                </wp:positionV>
                <wp:extent cx="330200" cy="329565"/>
                <wp:effectExtent l="6350" t="6350" r="6350" b="6985"/>
                <wp:wrapNone/>
                <wp:docPr id="4" name="Retângulo 4"/>
                <wp:cNvGraphicFramePr/>
                <a:graphic xmlns:a="http://schemas.openxmlformats.org/drawingml/2006/main">
                  <a:graphicData uri="http://schemas.microsoft.com/office/word/2010/wordprocessingShape">
                    <wps:wsp>
                      <wps:cNvSpPr/>
                      <wps:spPr>
                        <a:xfrm>
                          <a:off x="6230620" y="340360"/>
                          <a:ext cx="330200" cy="329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6pt;margin-top:-77.05pt;height:25.95pt;width:26pt;z-index:251659264;v-text-anchor:middle;mso-width-relative:page;mso-height-relative:page;" fillcolor="#FFFFFF [3212]" filled="t" stroked="t" coordsize="21600,21600" o:gfxdata="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Aj4Cw2QAA&#10;AA0BAAAPAAAAAAAAAAEAIAAAACIAAABkcnMvZG93bnJldi54bWxQSwECFAAUAAAACACHTuJAnj+N&#10;91YCAAC0BAAADgAAAAAAAAABACAAAAAoAQAAZHJzL2Uyb0RvYy54bWxQSwUGAAAAAAYABgBZAQAA&#10;8AUAAAAA&#10;">
                <v:fill on="t" focussize="0,0"/>
                <v:stroke weight="1pt" color="#FFFFFF [3212]" miterlimit="8" joinstyle="miter"/>
                <v:imagedata o:title=""/>
                <o:lock v:ext="edit" aspectratio="f"/>
              </v:rect>
            </w:pict>
          </mc:Fallback>
        </mc:AlternateContent>
      </w:r>
      <w:r>
        <w:rPr>
          <w:rFonts w:hint="default" w:ascii="Square721 Cn BT" w:hAnsi="Square721 Cn BT" w:cs="Square721 Cn BT"/>
        </w:rPr>
        <mc:AlternateContent>
          <mc:Choice Requires="wps">
            <w:drawing>
              <wp:anchor distT="0" distB="0" distL="114300" distR="114300" simplePos="0" relativeHeight="251659264" behindDoc="0" locked="0" layoutInCell="1" allowOverlap="1">
                <wp:simplePos x="0" y="0"/>
                <wp:positionH relativeFrom="column">
                  <wp:posOffset>5557520</wp:posOffset>
                </wp:positionH>
                <wp:positionV relativeFrom="paragraph">
                  <wp:posOffset>-1174750</wp:posOffset>
                </wp:positionV>
                <wp:extent cx="330200" cy="285750"/>
                <wp:effectExtent l="6350" t="6350" r="6350" b="12700"/>
                <wp:wrapNone/>
                <wp:docPr id="10" name="Retângulo 10"/>
                <wp:cNvGraphicFramePr/>
                <a:graphic xmlns:a="http://schemas.openxmlformats.org/drawingml/2006/main">
                  <a:graphicData uri="http://schemas.microsoft.com/office/word/2010/wordprocessingShape">
                    <wps:wsp>
                      <wps:cNvSpPr/>
                      <wps:spPr>
                        <a:xfrm>
                          <a:off x="6637655" y="391795"/>
                          <a:ext cx="330200" cy="285750"/>
                        </a:xfrm>
                        <a:prstGeom prst="rect">
                          <a:avLst/>
                        </a:prstGeom>
                        <a:solidFill>
                          <a:srgbClr val="FFFFFF"/>
                        </a:solidFill>
                        <a:ln w="1270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7.6pt;margin-top:-92.5pt;height:22.5pt;width:26pt;z-index:251659264;v-text-anchor:middle;mso-width-relative:page;mso-height-relative:page;" fillcolor="#FFFFFF" filled="t" stroked="t" coordsize="21600,21600" o:gfxdata="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bnciNkAAAANAQAADwAAAAAAAAABACAAAAAiAAAAZHJzL2Rvd25yZXYueG1sUEsBAhQAFAAA&#10;AAgAh07iQEKGtxFgAgAAxAQAAA4AAAAAAAAAAQAgAAAAKAEAAGRycy9lMm9Eb2MueG1sUEsFBgAA&#10;AAAGAAYAWQEAAPoFAAAAAA==&#10;">
                <v:fill on="t" focussize="0,0"/>
                <v:stroke weight="1pt" color="#FFFFFF" miterlimit="8" joinstyle="miter"/>
                <v:imagedata o:title=""/>
                <o:lock v:ext="edit" aspectratio="f"/>
              </v:rect>
            </w:pict>
          </mc:Fallback>
        </mc:AlternateContent>
      </w:r>
    </w:p>
    <w:p>
      <w:pPr>
        <w:tabs>
          <w:tab w:val="left" w:pos="720"/>
        </w:tabs>
        <w:rPr>
          <w:rFonts w:hint="default" w:ascii="Square721 Cn BT" w:hAnsi="Square721 Cn BT" w:cs="Square721 Cn BT"/>
        </w:rPr>
      </w:pPr>
      <w:r>
        <w:rPr>
          <w:rFonts w:hint="default" w:ascii="Square721 Cn BT" w:hAnsi="Square721 Cn BT" w:cs="Square721 Cn BT"/>
        </w:rPr>
        <mc:AlternateContent>
          <mc:Choice Requires="wps">
            <w:drawing>
              <wp:anchor distT="0" distB="0" distL="114300" distR="114300" simplePos="0" relativeHeight="251658240" behindDoc="0" locked="0" layoutInCell="1" allowOverlap="1">
                <wp:simplePos x="0" y="0"/>
                <wp:positionH relativeFrom="column">
                  <wp:posOffset>443865</wp:posOffset>
                </wp:positionH>
                <wp:positionV relativeFrom="paragraph">
                  <wp:posOffset>118745</wp:posOffset>
                </wp:positionV>
                <wp:extent cx="5088255" cy="7693025"/>
                <wp:effectExtent l="4445" t="4445" r="12700" b="17780"/>
                <wp:wrapNone/>
                <wp:docPr id="9" name="Caixa de Texto 9"/>
                <wp:cNvGraphicFramePr/>
                <a:graphic xmlns:a="http://schemas.openxmlformats.org/drawingml/2006/main">
                  <a:graphicData uri="http://schemas.microsoft.com/office/word/2010/wordprocessingShape">
                    <wps:wsp>
                      <wps:cNvSpPr txBox="1"/>
                      <wps:spPr>
                        <a:xfrm>
                          <a:off x="0" y="0"/>
                          <a:ext cx="5088255" cy="7693025"/>
                        </a:xfrm>
                        <a:prstGeom prst="rect">
                          <a:avLst/>
                        </a:prstGeom>
                        <a:solidFill>
                          <a:srgbClr val="FFFFFF"/>
                        </a:solidFill>
                        <a:ln w="6350">
                          <a:solidFill>
                            <a:prstClr val="black"/>
                          </a:solidFill>
                        </a:ln>
                        <a:effectLst/>
                      </wps:spPr>
                      <wps:txbx>
                        <w:txbxContent>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r>
                              <w:rPr>
                                <w:b/>
                                <w:bCs/>
                                <w:sz w:val="28"/>
                                <w:szCs w:val="28"/>
                              </w:rPr>
                              <w:t xml:space="preserve">MEMORIAL DESCRITIVO DA REVITALIZAÇÃO DA </w:t>
                            </w:r>
                          </w:p>
                          <w:p>
                            <w:pPr>
                              <w:ind w:firstLine="0"/>
                              <w:jc w:val="center"/>
                              <w:rPr>
                                <w:b/>
                                <w:bCs/>
                                <w:sz w:val="28"/>
                                <w:szCs w:val="28"/>
                              </w:rPr>
                            </w:pPr>
                            <w:r>
                              <w:rPr>
                                <w:b/>
                                <w:bCs/>
                                <w:sz w:val="28"/>
                                <w:szCs w:val="28"/>
                              </w:rPr>
                              <w:t xml:space="preserve">PRAÇA DO BAIRRO </w:t>
                            </w:r>
                            <w:r>
                              <w:rPr>
                                <w:rFonts w:hint="default"/>
                                <w:b/>
                                <w:bCs/>
                                <w:sz w:val="28"/>
                                <w:szCs w:val="28"/>
                                <w:lang w:val="pt-BR"/>
                              </w:rPr>
                              <w:t>NOVO HORIZONTE</w:t>
                            </w:r>
                            <w:r>
                              <w:rPr>
                                <w:b/>
                                <w:bCs/>
                                <w:sz w:val="28"/>
                                <w:szCs w:val="28"/>
                              </w:rPr>
                              <w:t>.</w:t>
                            </w:r>
                          </w:p>
                          <w:p/>
                          <w:p/>
                          <w:p/>
                          <w:p/>
                          <w:p/>
                          <w:p/>
                          <w:p/>
                          <w:p/>
                          <w:p/>
                          <w:p>
                            <w:r>
                              <w:rPr>
                                <w:b/>
                                <w:bCs/>
                              </w:rPr>
                              <w:t>Obra:</w:t>
                            </w:r>
                            <w:r>
                              <w:t xml:space="preserve"> Revitalização da Praça do</w:t>
                            </w:r>
                            <w:r>
                              <w:rPr>
                                <w:rFonts w:hint="default"/>
                                <w:lang w:val="pt-BR"/>
                              </w:rPr>
                              <w:t xml:space="preserve"> Novo horizonte</w:t>
                            </w:r>
                            <w:r>
                              <w:t xml:space="preserve"> no Município de Pato Branco</w:t>
                            </w:r>
                          </w:p>
                          <w:p>
                            <w:r>
                              <w:rPr>
                                <w:b/>
                                <w:bCs/>
                              </w:rPr>
                              <w:t>Área de intervenção :</w:t>
                            </w:r>
                            <w:r>
                              <w:rPr>
                                <w:rFonts w:hint="default"/>
                                <w:lang w:val="pt-BR"/>
                              </w:rPr>
                              <w:t xml:space="preserve">1.100,00 </w:t>
                            </w:r>
                            <w:r>
                              <w:t>m².</w:t>
                            </w:r>
                          </w:p>
                          <w:p>
                            <w:r>
                              <w:rPr>
                                <w:b/>
                                <w:bCs/>
                              </w:rPr>
                              <w:t>Local:</w:t>
                            </w:r>
                            <w:r>
                              <w:t xml:space="preserve"> Rua</w:t>
                            </w:r>
                            <w:r>
                              <w:rPr>
                                <w:rFonts w:hint="default"/>
                                <w:lang w:val="pt-BR"/>
                              </w:rPr>
                              <w:t xml:space="preserve"> Bento Gonçalves, no bairro Novo Horizonte</w:t>
                            </w:r>
                            <w:r>
                              <w:t xml:space="preserve"> - Pato Branco - PR.</w:t>
                            </w:r>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5pt;margin-top:9.35pt;height:605.75pt;width:400.65pt;z-index:251658240;mso-width-relative:page;mso-height-relative:page;" fillcolor="#FFFFFF" filled="t" stroked="t" coordsize="21600,21600" o:gfxdata="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Yf/xrUAAAABwEAAA8AAAAAAAAAAQAgAAAAIgAAAGRycy9kb3ducmV2&#10;LnhtbFBLAQIUABQAAAAIAIdO4kB1lXPOOQIAAH0EAAAOAAAAAAAAAAEAIAAAACMBAABkcnMvZTJv&#10;RG9jLnhtbFBLBQYAAAAABgAGAFkBAADOBQAAAAA=&#10;">
                <v:fill on="t" focussize="0,0"/>
                <v:stroke weight="0.5pt" color="#000000" joinstyle="round"/>
                <v:imagedata o:title=""/>
                <o:lock v:ext="edit" aspectratio="f"/>
                <v:textbox>
                  <w:txbxContent>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p>
                    <w:p>
                      <w:pPr>
                        <w:ind w:firstLine="0"/>
                        <w:jc w:val="center"/>
                        <w:rPr>
                          <w:b/>
                          <w:bCs/>
                          <w:sz w:val="28"/>
                          <w:szCs w:val="28"/>
                        </w:rPr>
                      </w:pPr>
                      <w:r>
                        <w:rPr>
                          <w:b/>
                          <w:bCs/>
                          <w:sz w:val="28"/>
                          <w:szCs w:val="28"/>
                        </w:rPr>
                        <w:t xml:space="preserve">MEMORIAL DESCRITIVO DA REVITALIZAÇÃO DA </w:t>
                      </w:r>
                    </w:p>
                    <w:p>
                      <w:pPr>
                        <w:ind w:firstLine="0"/>
                        <w:jc w:val="center"/>
                        <w:rPr>
                          <w:b/>
                          <w:bCs/>
                          <w:sz w:val="28"/>
                          <w:szCs w:val="28"/>
                        </w:rPr>
                      </w:pPr>
                      <w:r>
                        <w:rPr>
                          <w:b/>
                          <w:bCs/>
                          <w:sz w:val="28"/>
                          <w:szCs w:val="28"/>
                        </w:rPr>
                        <w:t xml:space="preserve">PRAÇA DO BAIRRO </w:t>
                      </w:r>
                      <w:r>
                        <w:rPr>
                          <w:rFonts w:hint="default"/>
                          <w:b/>
                          <w:bCs/>
                          <w:sz w:val="28"/>
                          <w:szCs w:val="28"/>
                          <w:lang w:val="pt-BR"/>
                        </w:rPr>
                        <w:t>NOVO HORIZONTE</w:t>
                      </w:r>
                      <w:r>
                        <w:rPr>
                          <w:b/>
                          <w:bCs/>
                          <w:sz w:val="28"/>
                          <w:szCs w:val="28"/>
                        </w:rPr>
                        <w:t>.</w:t>
                      </w:r>
                    </w:p>
                    <w:p/>
                    <w:p/>
                    <w:p/>
                    <w:p/>
                    <w:p/>
                    <w:p/>
                    <w:p/>
                    <w:p/>
                    <w:p/>
                    <w:p>
                      <w:r>
                        <w:rPr>
                          <w:b/>
                          <w:bCs/>
                        </w:rPr>
                        <w:t>Obra:</w:t>
                      </w:r>
                      <w:r>
                        <w:t xml:space="preserve"> Revitalização da Praça do</w:t>
                      </w:r>
                      <w:r>
                        <w:rPr>
                          <w:rFonts w:hint="default"/>
                          <w:lang w:val="pt-BR"/>
                        </w:rPr>
                        <w:t xml:space="preserve"> Novo horizonte</w:t>
                      </w:r>
                      <w:r>
                        <w:t xml:space="preserve"> no Município de Pato Branco</w:t>
                      </w:r>
                    </w:p>
                    <w:p>
                      <w:r>
                        <w:rPr>
                          <w:b/>
                          <w:bCs/>
                        </w:rPr>
                        <w:t>Área de intervenção :</w:t>
                      </w:r>
                      <w:r>
                        <w:rPr>
                          <w:rFonts w:hint="default"/>
                          <w:lang w:val="pt-BR"/>
                        </w:rPr>
                        <w:t xml:space="preserve">1.100,00 </w:t>
                      </w:r>
                      <w:r>
                        <w:t>m².</w:t>
                      </w:r>
                    </w:p>
                    <w:p>
                      <w:r>
                        <w:rPr>
                          <w:b/>
                          <w:bCs/>
                        </w:rPr>
                        <w:t>Local:</w:t>
                      </w:r>
                      <w:r>
                        <w:t xml:space="preserve"> Rua</w:t>
                      </w:r>
                      <w:r>
                        <w:rPr>
                          <w:rFonts w:hint="default"/>
                          <w:lang w:val="pt-BR"/>
                        </w:rPr>
                        <w:t xml:space="preserve"> Bento Gonçalves, no bairro Novo Horizonte</w:t>
                      </w:r>
                      <w:r>
                        <w:t xml:space="preserve"> - Pato Branco - PR.</w:t>
                      </w:r>
                    </w:p>
                    <w:p/>
                    <w:p/>
                  </w:txbxContent>
                </v:textbox>
              </v:shape>
            </w:pict>
          </mc:Fallback>
        </mc:AlternateContent>
      </w: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tabs>
          <w:tab w:val="left" w:pos="720"/>
        </w:tabs>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sdt>
      <w:sdtPr>
        <w:rPr>
          <w:rFonts w:ascii="SimSun" w:hAnsi="SimSun" w:eastAsia="SimSun" w:cs="Arial"/>
          <w:sz w:val="21"/>
          <w:szCs w:val="24"/>
          <w:lang w:val="pt-BR" w:eastAsia="en-US" w:bidi="ar-SA"/>
        </w:rPr>
        <w:id w:val="147478745"/>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rPr>
              <w:rFonts w:hint="default" w:ascii="Swis721 LtCn BT" w:hAnsi="Swis721 LtCn BT" w:cs="Swis721 LtCn BT"/>
              <w:sz w:val="20"/>
              <w:szCs w:val="20"/>
            </w:rPr>
          </w:pPr>
          <w:bookmarkStart w:id="0" w:name="_Toc17912_WPSOffice_Level1"/>
          <w:r>
            <w:rPr>
              <w:rFonts w:hint="default" w:ascii="Square721 Cn BT" w:hAnsi="Square721 Cn BT" w:cs="Square721 Cn BT"/>
              <w:sz w:val="24"/>
            </w:rPr>
            <mc:AlternateContent>
              <mc:Choice Requires="wps">
                <w:drawing>
                  <wp:anchor distT="0" distB="0" distL="114300" distR="114300" simplePos="0" relativeHeight="251661312" behindDoc="0" locked="0" layoutInCell="1" allowOverlap="1">
                    <wp:simplePos x="0" y="0"/>
                    <wp:positionH relativeFrom="column">
                      <wp:posOffset>5057140</wp:posOffset>
                    </wp:positionH>
                    <wp:positionV relativeFrom="paragraph">
                      <wp:posOffset>-1035685</wp:posOffset>
                    </wp:positionV>
                    <wp:extent cx="330200" cy="329565"/>
                    <wp:effectExtent l="6350" t="6350" r="6350" b="6985"/>
                    <wp:wrapNone/>
                    <wp:docPr id="3" name="Retângulo 3"/>
                    <wp:cNvGraphicFramePr/>
                    <a:graphic xmlns:a="http://schemas.openxmlformats.org/drawingml/2006/main">
                      <a:graphicData uri="http://schemas.microsoft.com/office/word/2010/wordprocessingShape">
                        <wps:wsp>
                          <wps:cNvSpPr/>
                          <wps:spPr>
                            <a:xfrm>
                              <a:off x="0" y="0"/>
                              <a:ext cx="330200" cy="329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8.2pt;margin-top:-81.55pt;height:25.95pt;width:26pt;z-index:251661312;v-text-anchor:middle;mso-width-relative:page;mso-height-relative:page;" fillcolor="#FFFFFF [3212]" filled="t" stroked="t" coordsize="21600,21600" o:gfxdata="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j96G7bAAAADQEAAA8AAAAA&#10;AAAAAQAgAAAAIgAAAGRycy9kb3ducmV2LnhtbFBLAQIUABQAAAAIAIdO4kCx1aMySgIAAKkEAAAO&#10;AAAAAAAAAAEAIAAAACoBAABkcnMvZTJvRG9jLnhtbFBLBQYAAAAABgAGAFkBAADmBQAAAAA=&#10;">
                    <v:fill on="t" focussize="0,0"/>
                    <v:stroke weight="1pt" color="#FFFFFF [3212]" miterlimit="8" joinstyle="miter"/>
                    <v:imagedata o:title=""/>
                    <o:lock v:ext="edit" aspectratio="f"/>
                  </v:rect>
                </w:pict>
              </mc:Fallback>
            </mc:AlternateContent>
          </w:r>
          <w:r>
            <w:rPr>
              <w:rFonts w:hint="default" w:ascii="Swis721 LtCn BT" w:hAnsi="Swis721 LtCn BT" w:eastAsia="SimSun" w:cs="Swis721 LtCn BT"/>
              <w:sz w:val="20"/>
              <w:szCs w:val="20"/>
            </w:rPr>
            <w:t>Sumário</w:t>
          </w:r>
        </w:p>
        <w:p>
          <w:pPr>
            <w:pStyle w:val="59"/>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TOC \o "1-3" \h \u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_Toc29062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1 </w:t>
          </w:r>
          <w:r>
            <w:rPr>
              <w:rFonts w:hint="default" w:ascii="Swis721 LtCn BT" w:hAnsi="Swis721 LtCn BT" w:cs="Swis721 LtCn BT"/>
              <w:sz w:val="20"/>
              <w:szCs w:val="20"/>
            </w:rPr>
            <w:t>GENERALIDADES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_Toc29062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3</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59"/>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_Toc32117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2 </w:t>
          </w:r>
          <w:r>
            <w:rPr>
              <w:rFonts w:hint="default" w:ascii="Swis721 LtCn BT" w:hAnsi="Swis721 LtCn BT" w:cs="Swis721 LtCn BT"/>
              <w:sz w:val="20"/>
              <w:szCs w:val="20"/>
            </w:rPr>
            <w:t>CONVENÇÕES PRELIMINARES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_Toc32117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4</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_Toc15842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2.1 </w:t>
          </w:r>
          <w:r>
            <w:rPr>
              <w:rFonts w:hint="default" w:ascii="Swis721 LtCn BT" w:hAnsi="Swis721 LtCn BT" w:cs="Swis721 LtCn BT"/>
              <w:sz w:val="20"/>
              <w:szCs w:val="20"/>
            </w:rPr>
            <w:t>DISPOSIÇÕES GERAIS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_Toc15842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1"/>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_Toc17632 </w:instrText>
          </w:r>
          <w:r>
            <w:rPr>
              <w:rFonts w:hint="default" w:ascii="Swis721 LtCn BT" w:hAnsi="Swis721 LtCn BT" w:cs="Swis721 LtCn BT"/>
              <w:sz w:val="20"/>
              <w:szCs w:val="20"/>
            </w:rPr>
            <w:fldChar w:fldCharType="separate"/>
          </w:r>
          <w:r>
            <w:rPr>
              <w:rFonts w:hint="default" w:ascii="Swis721 LtCn BT" w:hAnsi="Swis721 LtCn BT" w:cs="Swis721 LtCn BT"/>
              <w:i w:val="0"/>
              <w:sz w:val="20"/>
              <w:szCs w:val="20"/>
            </w:rPr>
            <w:t xml:space="preserve">2.1.1 </w:t>
          </w:r>
          <w:r>
            <w:rPr>
              <w:rFonts w:hint="default" w:ascii="Swis721 LtCn BT" w:hAnsi="Swis721 LtCn BT" w:cs="Swis721 LtCn BT"/>
              <w:sz w:val="20"/>
              <w:szCs w:val="20"/>
            </w:rPr>
            <w:t>INÍCIO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_Toc17632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1"/>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_Toc14402 </w:instrText>
          </w:r>
          <w:r>
            <w:rPr>
              <w:rFonts w:hint="default" w:ascii="Swis721 LtCn BT" w:hAnsi="Swis721 LtCn BT" w:cs="Swis721 LtCn BT"/>
              <w:sz w:val="20"/>
              <w:szCs w:val="20"/>
            </w:rPr>
            <w:fldChar w:fldCharType="separate"/>
          </w:r>
          <w:r>
            <w:rPr>
              <w:rFonts w:hint="default" w:ascii="Swis721 LtCn BT" w:hAnsi="Swis721 LtCn BT" w:cs="Swis721 LtCn BT"/>
              <w:i w:val="0"/>
              <w:sz w:val="20"/>
              <w:szCs w:val="20"/>
            </w:rPr>
            <w:t xml:space="preserve">2.1.2 </w:t>
          </w:r>
          <w:r>
            <w:rPr>
              <w:rFonts w:hint="default" w:ascii="Swis721 LtCn BT" w:hAnsi="Swis721 LtCn BT" w:cs="Swis721 LtCn BT"/>
              <w:sz w:val="20"/>
              <w:szCs w:val="20"/>
            </w:rPr>
            <w:t>PRAZO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_Toc14402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59"/>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_Toc24953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 </w:t>
          </w:r>
          <w:r>
            <w:rPr>
              <w:rFonts w:hint="default" w:ascii="Swis721 LtCn BT" w:hAnsi="Swis721 LtCn BT" w:cs="Swis721 LtCn BT"/>
              <w:sz w:val="20"/>
              <w:szCs w:val="20"/>
            </w:rPr>
            <w:t>SERVIÇOS A SEREM EXECUTADOS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_Toc24953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6</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_Toc18035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 </w:t>
          </w:r>
          <w:r>
            <w:rPr>
              <w:rFonts w:hint="default" w:ascii="Swis721 LtCn BT" w:hAnsi="Swis721 LtCn BT" w:cs="Swis721 LtCn BT"/>
              <w:sz w:val="20"/>
              <w:szCs w:val="20"/>
            </w:rPr>
            <w:t>SERVIÇOS PRELIMINARES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_Toc18035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6</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_Toc30101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3.2 </w:t>
          </w:r>
          <w:r>
            <w:rPr>
              <w:rFonts w:hint="default" w:ascii="Swis721 LtCn BT" w:hAnsi="Swis721 LtCn BT" w:cs="Swis721 LtCn BT"/>
              <w:sz w:val="20"/>
              <w:szCs w:val="20"/>
            </w:rPr>
            <w:t>DEMOLIÇÕES E RETIRADAS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_Toc30101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6</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_Toc3625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3.3 </w:t>
          </w:r>
          <w:r>
            <w:rPr>
              <w:rFonts w:hint="default" w:ascii="Swis721 LtCn BT" w:hAnsi="Swis721 LtCn BT" w:cs="Swis721 LtCn BT"/>
              <w:sz w:val="20"/>
              <w:szCs w:val="20"/>
            </w:rPr>
            <w:t>MOVIMENTO DE TERRA</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_Toc3625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7</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_Toc20977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3.4 </w:t>
          </w:r>
          <w:r>
            <w:rPr>
              <w:rFonts w:hint="default" w:ascii="Swis721 LtCn BT" w:hAnsi="Swis721 LtCn BT" w:cs="Swis721 LtCn BT"/>
              <w:sz w:val="20"/>
              <w:szCs w:val="20"/>
            </w:rPr>
            <w:t>FUNDAÇÕES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_Toc20977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8</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_Toc8124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3.5 </w:t>
          </w:r>
          <w:r>
            <w:rPr>
              <w:rFonts w:hint="default" w:ascii="Swis721 LtCn BT" w:hAnsi="Swis721 LtCn BT" w:cs="Swis721 LtCn BT"/>
              <w:sz w:val="20"/>
              <w:szCs w:val="20"/>
            </w:rPr>
            <w:t>IMPERMEABILIZAÇÃO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_Toc8124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8</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_Toc26084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3.6 </w:t>
          </w:r>
          <w:r>
            <w:rPr>
              <w:rFonts w:hint="default" w:ascii="Swis721 LtCn BT" w:hAnsi="Swis721 LtCn BT" w:cs="Swis721 LtCn BT"/>
              <w:sz w:val="20"/>
              <w:szCs w:val="20"/>
            </w:rPr>
            <w:t>ESTRUTURA</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_Toc26084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8</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1"/>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_Toc21502 </w:instrText>
          </w:r>
          <w:r>
            <w:rPr>
              <w:rFonts w:hint="default" w:ascii="Swis721 LtCn BT" w:hAnsi="Swis721 LtCn BT" w:cs="Swis721 LtCn BT"/>
              <w:sz w:val="20"/>
              <w:szCs w:val="20"/>
            </w:rPr>
            <w:fldChar w:fldCharType="separate"/>
          </w:r>
          <w:r>
            <w:rPr>
              <w:rFonts w:hint="default" w:ascii="Swis721 LtCn BT" w:hAnsi="Swis721 LtCn BT" w:cs="Swis721 LtCn BT"/>
              <w:i w:val="0"/>
              <w:sz w:val="20"/>
              <w:szCs w:val="20"/>
            </w:rPr>
            <w:t xml:space="preserve">3.6.1 </w:t>
          </w:r>
          <w:r>
            <w:rPr>
              <w:rFonts w:hint="default" w:ascii="Swis721 LtCn BT" w:hAnsi="Swis721 LtCn BT" w:cs="Swis721 LtCn BT"/>
              <w:sz w:val="20"/>
              <w:szCs w:val="20"/>
            </w:rPr>
            <w:t>Formas: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_Toc21502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9</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1"/>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_Toc6762 </w:instrText>
          </w:r>
          <w:r>
            <w:rPr>
              <w:rFonts w:hint="default" w:ascii="Swis721 LtCn BT" w:hAnsi="Swis721 LtCn BT" w:cs="Swis721 LtCn BT"/>
              <w:sz w:val="20"/>
              <w:szCs w:val="20"/>
            </w:rPr>
            <w:fldChar w:fldCharType="separate"/>
          </w:r>
          <w:r>
            <w:rPr>
              <w:rFonts w:hint="default" w:ascii="Swis721 LtCn BT" w:hAnsi="Swis721 LtCn BT" w:cs="Swis721 LtCn BT"/>
              <w:i w:val="0"/>
              <w:sz w:val="20"/>
              <w:szCs w:val="20"/>
            </w:rPr>
            <w:t xml:space="preserve">3.6.2 </w:t>
          </w:r>
          <w:r>
            <w:rPr>
              <w:rFonts w:hint="default" w:ascii="Swis721 LtCn BT" w:hAnsi="Swis721 LtCn BT" w:cs="Swis721 LtCn BT"/>
              <w:sz w:val="20"/>
              <w:szCs w:val="20"/>
            </w:rPr>
            <w:t>Armação: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_Toc6762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9</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1"/>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_Toc23976 </w:instrText>
          </w:r>
          <w:r>
            <w:rPr>
              <w:rFonts w:hint="default" w:ascii="Swis721 LtCn BT" w:hAnsi="Swis721 LtCn BT" w:cs="Swis721 LtCn BT"/>
              <w:sz w:val="20"/>
              <w:szCs w:val="20"/>
            </w:rPr>
            <w:fldChar w:fldCharType="separate"/>
          </w:r>
          <w:r>
            <w:rPr>
              <w:rFonts w:hint="default" w:ascii="Swis721 LtCn BT" w:hAnsi="Swis721 LtCn BT" w:cs="Swis721 LtCn BT"/>
              <w:i w:val="0"/>
              <w:sz w:val="20"/>
              <w:szCs w:val="20"/>
            </w:rPr>
            <w:t xml:space="preserve">3.6.3 </w:t>
          </w:r>
          <w:r>
            <w:rPr>
              <w:rFonts w:hint="default" w:ascii="Swis721 LtCn BT" w:hAnsi="Swis721 LtCn BT" w:cs="Swis721 LtCn BT"/>
              <w:sz w:val="20"/>
              <w:szCs w:val="20"/>
            </w:rPr>
            <w:t>Concreto: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_Toc23976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10</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_Toc13917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3.7 </w:t>
          </w:r>
          <w:r>
            <w:rPr>
              <w:rFonts w:hint="default" w:ascii="Swis721 LtCn BT" w:hAnsi="Swis721 LtCn BT" w:cs="Swis721 LtCn BT"/>
              <w:sz w:val="20"/>
              <w:szCs w:val="20"/>
            </w:rPr>
            <w:t>ALVENARIA</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_Toc13917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10</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_Toc21282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3.8 </w:t>
          </w:r>
          <w:r>
            <w:rPr>
              <w:rFonts w:hint="default" w:ascii="Swis721 LtCn BT" w:hAnsi="Swis721 LtCn BT" w:cs="Swis721 LtCn BT"/>
              <w:sz w:val="20"/>
              <w:szCs w:val="20"/>
            </w:rPr>
            <w:t>REVESTIMENTO DE PAREDES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_Toc21282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11</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_Toc7568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3.9 </w:t>
          </w:r>
          <w:r>
            <w:rPr>
              <w:rFonts w:hint="default" w:ascii="Swis721 LtCn BT" w:hAnsi="Swis721 LtCn BT" w:cs="Swis721 LtCn BT"/>
              <w:sz w:val="20"/>
              <w:szCs w:val="20"/>
            </w:rPr>
            <w:t>PINTURA</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_Toc7568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11</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_Toc23490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3.10 </w:t>
          </w:r>
          <w:r>
            <w:rPr>
              <w:rFonts w:hint="default" w:ascii="Swis721 LtCn BT" w:hAnsi="Swis721 LtCn BT" w:cs="Swis721 LtCn BT"/>
              <w:sz w:val="20"/>
              <w:szCs w:val="20"/>
            </w:rPr>
            <w:t>BASE E GRAMA SINTÉTICA  e polipropileno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_Toc23490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11</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_Toc2474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3.11 </w:t>
          </w:r>
          <w:r>
            <w:rPr>
              <w:rFonts w:hint="default" w:ascii="Swis721 LtCn BT" w:hAnsi="Swis721 LtCn BT" w:cs="Swis721 LtCn BT"/>
              <w:sz w:val="20"/>
              <w:szCs w:val="20"/>
            </w:rPr>
            <w:t>PAVIMENTAÇÃO COM BLOQUETE</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_Toc2474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12</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_Toc17323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3.12 </w:t>
          </w:r>
          <w:r>
            <w:rPr>
              <w:rFonts w:hint="default" w:ascii="Swis721 LtCn BT" w:hAnsi="Swis721 LtCn BT" w:cs="Swis721 LtCn BT"/>
              <w:sz w:val="20"/>
              <w:szCs w:val="20"/>
            </w:rPr>
            <w:t>PAVIMENTAÇÃO COM PAVER</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_Toc17323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13</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_Toc4849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3.13 </w:t>
          </w:r>
          <w:r>
            <w:rPr>
              <w:rFonts w:hint="default" w:ascii="Swis721 LtCn BT" w:hAnsi="Swis721 LtCn BT" w:cs="Swis721 LtCn BT"/>
              <w:sz w:val="20"/>
              <w:szCs w:val="20"/>
            </w:rPr>
            <w:t>ALAMBRADOS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_Toc4849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13</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_Toc5103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3.14 </w:t>
          </w:r>
          <w:r>
            <w:rPr>
              <w:rFonts w:hint="default" w:ascii="Swis721 LtCn BT" w:hAnsi="Swis721 LtCn BT" w:cs="Swis721 LtCn BT"/>
              <w:sz w:val="20"/>
              <w:szCs w:val="20"/>
            </w:rPr>
            <w:t>DRENAGEM</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_Toc5103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14</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59"/>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_Toc20590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 </w:t>
          </w:r>
          <w:r>
            <w:rPr>
              <w:rFonts w:hint="default" w:ascii="Swis721 LtCn BT" w:hAnsi="Swis721 LtCn BT" w:cs="Swis721 LtCn BT"/>
              <w:sz w:val="20"/>
              <w:szCs w:val="20"/>
            </w:rPr>
            <w:t>MOBILIÁRIO URBANO</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_Toc20590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_Toc30901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4.1 </w:t>
          </w:r>
          <w:r>
            <w:rPr>
              <w:rFonts w:hint="default" w:ascii="Swis721 LtCn BT" w:hAnsi="Swis721 LtCn BT" w:cs="Swis721 LtCn BT"/>
              <w:sz w:val="20"/>
              <w:szCs w:val="20"/>
            </w:rPr>
            <w:t>PLAYGROUND:</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_Toc30901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_Toc20996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4.2 </w:t>
          </w:r>
          <w:r>
            <w:rPr>
              <w:rFonts w:hint="default" w:ascii="Swis721 LtCn BT" w:hAnsi="Swis721 LtCn BT" w:cs="Swis721 LtCn BT"/>
              <w:sz w:val="20"/>
              <w:szCs w:val="20"/>
            </w:rPr>
            <w:t>BANCOS :</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_Toc20996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60"/>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_Toc19805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4.3 </w:t>
          </w:r>
          <w:r>
            <w:rPr>
              <w:rFonts w:hint="default" w:ascii="Swis721 LtCn BT" w:hAnsi="Swis721 LtCn BT" w:cs="Swis721 LtCn BT"/>
              <w:sz w:val="20"/>
              <w:szCs w:val="20"/>
            </w:rPr>
            <w:t>LIXEIRAS: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_Toc19805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15</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pPr>
            <w:pStyle w:val="59"/>
            <w:tabs>
              <w:tab w:val="right" w:leader="dot" w:pos="8306"/>
            </w:tabs>
            <w:rPr>
              <w:rFonts w:hint="default" w:ascii="Swis721 LtCn BT" w:hAnsi="Swis721 LtCn BT" w:cs="Swis721 LtCn BT"/>
              <w:sz w:val="20"/>
              <w:szCs w:val="20"/>
            </w:rPr>
          </w:pP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HYPERLINK \l _Toc3187 </w:instrText>
          </w:r>
          <w:r>
            <w:rPr>
              <w:rFonts w:hint="default" w:ascii="Swis721 LtCn BT" w:hAnsi="Swis721 LtCn BT" w:cs="Swis721 LtCn BT"/>
              <w:sz w:val="20"/>
              <w:szCs w:val="20"/>
            </w:rPr>
            <w:fldChar w:fldCharType="separate"/>
          </w:r>
          <w:r>
            <w:rPr>
              <w:rFonts w:hint="default" w:ascii="Swis721 LtCn BT" w:hAnsi="Swis721 LtCn BT" w:cs="Swis721 LtCn BT"/>
              <w:bCs w:val="0"/>
              <w:i w:val="0"/>
              <w:iCs w:val="0"/>
              <w:caps w:val="0"/>
              <w:smallCaps w:val="0"/>
              <w:strike w:val="0"/>
              <w:dstrike w:val="0"/>
              <w:vanish w:val="0"/>
              <w:spacing w:val="0"/>
              <w:kern w:val="0"/>
              <w:position w:val="0"/>
              <w:sz w:val="20"/>
              <w:szCs w:val="2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xml:space="preserve">5 </w:t>
          </w:r>
          <w:r>
            <w:rPr>
              <w:rFonts w:hint="default" w:ascii="Swis721 LtCn BT" w:hAnsi="Swis721 LtCn BT" w:cs="Swis721 LtCn BT"/>
              <w:sz w:val="20"/>
              <w:szCs w:val="20"/>
            </w:rPr>
            <w:t>CONSIDERAÇÕES FINAIS</w:t>
          </w:r>
          <w:r>
            <w:rPr>
              <w:rFonts w:hint="default" w:ascii="Swis721 LtCn BT" w:hAnsi="Swis721 LtCn BT" w:cs="Swis721 LtCn BT"/>
              <w:sz w:val="20"/>
              <w:szCs w:val="20"/>
            </w:rPr>
            <w:tab/>
          </w:r>
          <w:r>
            <w:rPr>
              <w:rFonts w:hint="default" w:ascii="Swis721 LtCn BT" w:hAnsi="Swis721 LtCn BT" w:cs="Swis721 LtCn BT"/>
              <w:sz w:val="20"/>
              <w:szCs w:val="20"/>
            </w:rPr>
            <w:fldChar w:fldCharType="begin"/>
          </w:r>
          <w:r>
            <w:rPr>
              <w:rFonts w:hint="default" w:ascii="Swis721 LtCn BT" w:hAnsi="Swis721 LtCn BT" w:cs="Swis721 LtCn BT"/>
              <w:sz w:val="20"/>
              <w:szCs w:val="20"/>
            </w:rPr>
            <w:instrText xml:space="preserve"> PAGEREF _Toc3187 </w:instrText>
          </w:r>
          <w:r>
            <w:rPr>
              <w:rFonts w:hint="default" w:ascii="Swis721 LtCn BT" w:hAnsi="Swis721 LtCn BT" w:cs="Swis721 LtCn BT"/>
              <w:sz w:val="20"/>
              <w:szCs w:val="20"/>
            </w:rPr>
            <w:fldChar w:fldCharType="separate"/>
          </w:r>
          <w:r>
            <w:rPr>
              <w:rFonts w:hint="default" w:ascii="Swis721 LtCn BT" w:hAnsi="Swis721 LtCn BT" w:cs="Swis721 LtCn BT"/>
              <w:sz w:val="20"/>
              <w:szCs w:val="20"/>
            </w:rPr>
            <w:t>16</w:t>
          </w:r>
          <w:r>
            <w:rPr>
              <w:rFonts w:hint="default" w:ascii="Swis721 LtCn BT" w:hAnsi="Swis721 LtCn BT" w:cs="Swis721 LtCn BT"/>
              <w:sz w:val="20"/>
              <w:szCs w:val="20"/>
            </w:rPr>
            <w:fldChar w:fldCharType="end"/>
          </w:r>
          <w:r>
            <w:rPr>
              <w:rFonts w:hint="default" w:ascii="Swis721 LtCn BT" w:hAnsi="Swis721 LtCn BT" w:cs="Swis721 LtCn BT"/>
              <w:sz w:val="20"/>
              <w:szCs w:val="20"/>
            </w:rPr>
            <w:fldChar w:fldCharType="end"/>
          </w:r>
        </w:p>
        <w:p>
          <w:r>
            <w:rPr>
              <w:rFonts w:hint="default" w:ascii="Swis721 LtCn BT" w:hAnsi="Swis721 LtCn BT" w:cs="Swis721 LtCn BT"/>
              <w:sz w:val="20"/>
              <w:szCs w:val="20"/>
            </w:rPr>
            <w:fldChar w:fldCharType="end"/>
          </w:r>
        </w:p>
      </w:sdtContent>
    </w:sdt>
    <w:p>
      <w:pPr>
        <w:pStyle w:val="2"/>
        <w:rPr>
          <w:rFonts w:hint="default" w:ascii="Square721 Cn BT" w:hAnsi="Square721 Cn BT" w:cs="Square721 Cn BT"/>
        </w:rPr>
      </w:pPr>
      <w:bookmarkStart w:id="1" w:name="_Toc29062"/>
      <w:r>
        <w:rPr>
          <w:rFonts w:hint="default" w:ascii="Square721 Cn BT" w:hAnsi="Square721 Cn BT" w:cs="Square721 Cn BT"/>
        </w:rPr>
        <w:t>GENERALIDADES</w:t>
      </w:r>
      <w:bookmarkEnd w:id="0"/>
      <w:bookmarkEnd w:id="1"/>
    </w:p>
    <w:p>
      <w:pPr>
        <w:rPr>
          <w:rFonts w:hint="default" w:ascii="Square721 Cn BT" w:hAnsi="Square721 Cn BT" w:cs="Square721 Cn BT"/>
        </w:rPr>
      </w:pPr>
      <w:r>
        <w:rPr>
          <w:rFonts w:hint="default" w:ascii="Square721 Cn BT" w:hAnsi="Square721 Cn BT" w:cs="Square721 Cn BT"/>
        </w:rPr>
        <w:tab/>
      </w:r>
      <w:r>
        <w:rPr>
          <w:rFonts w:hint="default" w:ascii="Square721 Cn BT" w:hAnsi="Square721 Cn BT" w:cs="Square721 Cn BT"/>
        </w:rPr>
        <w:t xml:space="preserve">O presente Memorial Descritivo tem por objetivo estabelecer parâmetros a serem observados durante toda a execução da obra da Praça do Bairro </w:t>
      </w:r>
      <w:r>
        <w:rPr>
          <w:rFonts w:hint="default" w:cs="Square721 Cn BT"/>
          <w:lang w:val="pt-BR"/>
        </w:rPr>
        <w:t>Novo Horizonte</w:t>
      </w:r>
      <w:r>
        <w:rPr>
          <w:rFonts w:hint="default" w:ascii="Square721 Cn BT" w:hAnsi="Square721 Cn BT" w:cs="Square721 Cn BT"/>
        </w:rPr>
        <w:t xml:space="preserve">, localizada na Rua </w:t>
      </w:r>
      <w:r>
        <w:rPr>
          <w:rFonts w:hint="default" w:cs="Square721 Cn BT"/>
          <w:lang w:val="pt-BR"/>
        </w:rPr>
        <w:t>Bento Gonçalves</w:t>
      </w:r>
      <w:r>
        <w:rPr>
          <w:rFonts w:hint="default" w:ascii="Square721 Cn BT" w:hAnsi="Square721 Cn BT" w:cs="Square721 Cn BT"/>
          <w:lang w:val="pt-BR"/>
        </w:rPr>
        <w:t xml:space="preserve"> </w:t>
      </w:r>
      <w:r>
        <w:rPr>
          <w:rFonts w:hint="default" w:ascii="Square721 Cn BT" w:hAnsi="Square721 Cn BT" w:cs="Square721 Cn BT"/>
        </w:rPr>
        <w:t xml:space="preserve">no Bairro </w:t>
      </w:r>
      <w:r>
        <w:rPr>
          <w:rFonts w:hint="default" w:cs="Square721 Cn BT"/>
          <w:lang w:val="pt-BR"/>
        </w:rPr>
        <w:t>Novo Horizonte</w:t>
      </w:r>
      <w:r>
        <w:rPr>
          <w:rFonts w:hint="default" w:ascii="Square721 Cn BT" w:hAnsi="Square721 Cn BT" w:cs="Square721 Cn BT"/>
        </w:rPr>
        <w:t>, município de Pato Branco - PR, com área de interven</w:t>
      </w:r>
      <w:bookmarkStart w:id="57" w:name="_GoBack"/>
      <w:bookmarkEnd w:id="57"/>
      <w:r>
        <w:rPr>
          <w:rFonts w:hint="default" w:ascii="Square721 Cn BT" w:hAnsi="Square721 Cn BT" w:cs="Square721 Cn BT"/>
        </w:rPr>
        <w:t xml:space="preserve">ção de </w:t>
      </w:r>
      <w:r>
        <w:rPr>
          <w:rFonts w:hint="default" w:cs="Square721 Cn BT"/>
          <w:lang w:val="pt-BR"/>
        </w:rPr>
        <w:t xml:space="preserve">1.100,00 </w:t>
      </w:r>
      <w:r>
        <w:rPr>
          <w:rFonts w:hint="default" w:ascii="Square721 Cn BT" w:hAnsi="Square721 Cn BT" w:cs="Square721 Cn BT"/>
        </w:rPr>
        <w:t xml:space="preserve">m², contemplando quadra poliesportiva de polipropileno de </w:t>
      </w:r>
      <w:r>
        <w:rPr>
          <w:rFonts w:hint="default" w:cs="Square721 Cn BT"/>
          <w:lang w:val="pt-BR"/>
        </w:rPr>
        <w:t>376,09</w:t>
      </w:r>
      <w:r>
        <w:rPr>
          <w:rFonts w:hint="default" w:ascii="Square721 Cn BT" w:hAnsi="Square721 Cn BT" w:cs="Square721 Cn BT"/>
        </w:rPr>
        <w:t xml:space="preserve"> m², playground </w:t>
      </w:r>
      <w:r>
        <w:rPr>
          <w:rFonts w:hint="default"/>
          <w:lang w:val="pt-BR"/>
        </w:rPr>
        <w:t>127,69 m²</w:t>
      </w:r>
      <w:r>
        <w:rPr>
          <w:rFonts w:hint="default" w:ascii="Square721 Cn BT" w:hAnsi="Square721 Cn BT" w:cs="Square721 Cn BT"/>
        </w:rPr>
        <w:t>, e área de convivência .</w:t>
      </w:r>
    </w:p>
    <w:p>
      <w:pPr>
        <w:rPr>
          <w:rFonts w:hint="default" w:ascii="Square721 Cn BT" w:hAnsi="Square721 Cn BT" w:cs="Square721 Cn BT"/>
        </w:rPr>
      </w:pPr>
    </w:p>
    <w:p>
      <w:pPr>
        <w:pStyle w:val="2"/>
        <w:rPr>
          <w:rFonts w:hint="default" w:ascii="Square721 Cn BT" w:hAnsi="Square721 Cn BT" w:cs="Square721 Cn BT"/>
        </w:rPr>
      </w:pPr>
      <w:bookmarkStart w:id="2" w:name="_Toc2085_WPSOffice_Level1"/>
      <w:bookmarkStart w:id="3" w:name="_Toc32117"/>
      <w:r>
        <w:rPr>
          <w:rFonts w:hint="default" w:ascii="Square721 Cn BT" w:hAnsi="Square721 Cn BT" w:cs="Square721 Cn BT"/>
        </w:rPr>
        <w:t>CONVENÇÕES PRELIMINARES</w:t>
      </w:r>
      <w:bookmarkEnd w:id="2"/>
      <w:bookmarkEnd w:id="3"/>
    </w:p>
    <w:p>
      <w:pPr>
        <w:rPr>
          <w:rFonts w:hint="default" w:ascii="Square721 Cn BT" w:hAnsi="Square721 Cn BT" w:cs="Square721 Cn BT"/>
        </w:rPr>
      </w:pPr>
      <w:r>
        <w:rPr>
          <w:rFonts w:hint="default" w:ascii="Square721 Cn BT" w:hAnsi="Square721 Cn BT" w:cs="Square721 Cn BT"/>
        </w:rPr>
        <w:t>Durante a execução da obra deverá ser observada a NR-18 do Ministério do Trabalho e Emprego, quanto à segurança e proteção dos operários e transeuntes.</w:t>
      </w:r>
    </w:p>
    <w:p>
      <w:pPr>
        <w:rPr>
          <w:rFonts w:hint="default" w:ascii="Square721 Cn BT" w:hAnsi="Square721 Cn BT" w:cs="Square721 Cn BT"/>
        </w:rPr>
      </w:pPr>
      <w:r>
        <w:rPr>
          <w:rFonts w:hint="default" w:ascii="Square721 Cn BT" w:hAnsi="Square721 Cn BT" w:cs="Square721 Cn BT"/>
        </w:rPr>
        <w:t xml:space="preserve">Os materiais e métodos executivos devem seguir as Normas da ABNT - Associação Brasileira de Normas Técnicas - vigentes. </w:t>
      </w:r>
    </w:p>
    <w:p>
      <w:pPr>
        <w:rPr>
          <w:rFonts w:hint="default" w:ascii="Square721 Cn BT" w:hAnsi="Square721 Cn BT" w:cs="Square721 Cn BT"/>
        </w:rPr>
      </w:pPr>
      <w:r>
        <w:rPr>
          <w:rFonts w:hint="default" w:ascii="Square721 Cn BT" w:hAnsi="Square721 Cn BT" w:cs="Square721 Cn BT"/>
        </w:rPr>
        <w:t xml:space="preserve">Será de responsabilidade do Empreiteiro e do Responsável Técnico pela Execução: </w:t>
      </w:r>
    </w:p>
    <w:p>
      <w:pPr>
        <w:rPr>
          <w:rFonts w:hint="default" w:ascii="Square721 Cn BT" w:hAnsi="Square721 Cn BT" w:cs="Square721 Cn BT"/>
        </w:rPr>
      </w:pPr>
      <w:r>
        <w:rPr>
          <w:rFonts w:hint="default" w:ascii="Square721 Cn BT" w:hAnsi="Square721 Cn BT" w:cs="Square721 Cn BT"/>
        </w:rPr>
        <w:t>Empregar operários devidamente especializados nos serviços a serem executados, em número compatível com a natureza e cronograma da obra;</w:t>
      </w:r>
    </w:p>
    <w:p>
      <w:pPr>
        <w:rPr>
          <w:rFonts w:hint="default" w:ascii="Square721 Cn BT" w:hAnsi="Square721 Cn BT" w:cs="Square721 Cn BT"/>
        </w:rPr>
      </w:pPr>
      <w:r>
        <w:rPr>
          <w:rFonts w:hint="default" w:ascii="Square721 Cn BT" w:hAnsi="Square721 Cn BT" w:cs="Square721 Cn BT"/>
        </w:rPr>
        <w:t>Manter atualizados no Canteiro de Obras, Alvará, Certidões e Licenças, evitando interrupções por embargos;</w:t>
      </w:r>
    </w:p>
    <w:p>
      <w:pPr>
        <w:rPr>
          <w:rFonts w:hint="default" w:ascii="Square721 Cn BT" w:hAnsi="Square721 Cn BT" w:cs="Square721 Cn BT"/>
        </w:rPr>
      </w:pPr>
      <w:r>
        <w:rPr>
          <w:rFonts w:hint="default" w:ascii="Square721 Cn BT" w:hAnsi="Square721 Cn BT" w:cs="Square721 Cn BT"/>
        </w:rPr>
        <w:t>Manter serviço ininterrupto de vigilância da obra, até sua entrega definitiva, responsabilizando-se por quaisquer danos decorrentes da execução da mesma;</w:t>
      </w:r>
    </w:p>
    <w:p>
      <w:pPr>
        <w:rPr>
          <w:rFonts w:hint="default" w:ascii="Square721 Cn BT" w:hAnsi="Square721 Cn BT" w:cs="Square721 Cn BT"/>
        </w:rPr>
      </w:pPr>
      <w:r>
        <w:rPr>
          <w:rFonts w:hint="default" w:ascii="Square721 Cn BT" w:hAnsi="Square721 Cn BT" w:cs="Square721 Cn BT"/>
        </w:rPr>
        <w:t>Manter limpo o local da obra, com remoção de lixos e entulhos para fora do canteiro;</w:t>
      </w:r>
    </w:p>
    <w:p>
      <w:pPr>
        <w:rPr>
          <w:rFonts w:hint="default" w:ascii="Square721 Cn BT" w:hAnsi="Square721 Cn BT" w:cs="Square721 Cn BT"/>
        </w:rPr>
      </w:pPr>
      <w:r>
        <w:rPr>
          <w:rFonts w:hint="default" w:ascii="Square721 Cn BT" w:hAnsi="Square721 Cn BT" w:cs="Square721 Cn BT"/>
        </w:rPr>
        <w:t>Ficará a cargo da firma empreiteira o fornecimento de todo o material, mão de obra, leis sociais, equipamentos, epi's e o que se fizer necessário para o bom andamento dos serviços.</w:t>
      </w:r>
    </w:p>
    <w:p>
      <w:pPr>
        <w:rPr>
          <w:rFonts w:hint="default" w:ascii="Square721 Cn BT" w:hAnsi="Square721 Cn BT" w:cs="Square721 Cn BT"/>
        </w:rPr>
      </w:pPr>
      <w:r>
        <w:rPr>
          <w:rFonts w:hint="default" w:ascii="Square721 Cn BT" w:hAnsi="Square721 Cn BT" w:cs="Square721 Cn BT"/>
        </w:rPr>
        <w:t>A empreiteira manterá na obra, à frente dos serviços e como seu preposto, um profissional devidamente habilitado residente, que as representará integralmente em todos os atos, de modo que as comunicações feitas ao preposto serão consideradas como feitas ao empreiteiro. Por outro lado, toda medida tomada pelo preposto será considerada como tomada pelo empreiteiro. O profissional devidamente habilitado, preposto da Empresa, deverá estar registrado no devido órgão profissional (CREA ou CAU) como responsável Técnico pela Obra.</w:t>
      </w:r>
    </w:p>
    <w:p>
      <w:pPr>
        <w:rPr>
          <w:rFonts w:hint="default" w:ascii="Square721 Cn BT" w:hAnsi="Square721 Cn BT" w:cs="Square721 Cn BT"/>
        </w:rPr>
      </w:pPr>
      <w:r>
        <w:rPr>
          <w:rFonts w:hint="default" w:ascii="Square721 Cn BT" w:hAnsi="Square721 Cn BT" w:cs="Square721 Cn BT"/>
        </w:rPr>
        <w:t>Fica a empreiteira obrigada a proceder à substituição de qualquer operário, ou mesmo do preposto, que esteja sob suas ordens e em serviço na obra, se isso lhe for exigido pela Fiscalização, sem haver necessidade de declaração quanto aos motivos. A substituição deverá ser precedida dentro de 24 (vinte e quatro) horas.</w:t>
      </w:r>
    </w:p>
    <w:p>
      <w:pPr>
        <w:rPr>
          <w:rFonts w:hint="default" w:ascii="Square721 Cn BT" w:hAnsi="Square721 Cn BT" w:cs="Square721 Cn BT"/>
        </w:rPr>
      </w:pPr>
      <w:r>
        <w:rPr>
          <w:rFonts w:hint="default" w:ascii="Square721 Cn BT" w:hAnsi="Square721 Cn BT" w:cs="Square721 Cn BT"/>
        </w:rPr>
        <w:t>Os materiais fora das especificações ou que forem julgados inadequados deverão ser removidos do canteiro de obras.</w:t>
      </w:r>
    </w:p>
    <w:p>
      <w:pPr>
        <w:rPr>
          <w:rFonts w:hint="default" w:ascii="Square721 Cn BT" w:hAnsi="Square721 Cn BT" w:cs="Square721 Cn BT"/>
        </w:rPr>
      </w:pPr>
    </w:p>
    <w:p>
      <w:pPr>
        <w:pStyle w:val="3"/>
        <w:rPr>
          <w:rFonts w:hint="default" w:ascii="Square721 Cn BT" w:hAnsi="Square721 Cn BT" w:cs="Square721 Cn BT"/>
        </w:rPr>
      </w:pPr>
      <w:bookmarkStart w:id="4" w:name="_Toc2085_WPSOffice_Level2"/>
      <w:bookmarkStart w:id="5" w:name="_Toc15842"/>
      <w:r>
        <w:rPr>
          <w:rFonts w:hint="default" w:ascii="Square721 Cn BT" w:hAnsi="Square721 Cn BT" w:cs="Square721 Cn BT"/>
        </w:rPr>
        <w:t>DISPOSIÇÕES GERAIS</w:t>
      </w:r>
      <w:bookmarkEnd w:id="4"/>
      <w:bookmarkEnd w:id="5"/>
    </w:p>
    <w:p>
      <w:pPr>
        <w:rPr>
          <w:rFonts w:hint="default" w:ascii="Square721 Cn BT" w:hAnsi="Square721 Cn BT" w:cs="Square721 Cn BT"/>
        </w:rPr>
      </w:pPr>
      <w:r>
        <w:rPr>
          <w:rFonts w:hint="default" w:ascii="Square721 Cn BT" w:hAnsi="Square721 Cn BT" w:cs="Square721 Cn BT"/>
        </w:rPr>
        <w:tab/>
      </w:r>
      <w:r>
        <w:rPr>
          <w:rFonts w:hint="default" w:ascii="Square721 Cn BT" w:hAnsi="Square721 Cn BT" w:cs="Square721 Cn BT"/>
        </w:rPr>
        <w:t xml:space="preserve">Estas especificações têm por objetivo estabelecer e determinar condições e tipos de materiais a serem empregados na obra, assim como fornecer detalhes construtivos acerca dos serviços que ocorrerão por ocasião da mesma. Qualquer discrepância entre estas especificações e o projeto será dirimida pela fiscalização, é importante ressaltar que as modificações que por ventura ocorram serão discutidas pela fiscalização, e repassadas para o órgão competente. </w:t>
      </w:r>
    </w:p>
    <w:p>
      <w:pPr>
        <w:rPr>
          <w:rFonts w:hint="default" w:ascii="Square721 Cn BT" w:hAnsi="Square721 Cn BT" w:cs="Square721 Cn BT"/>
        </w:rPr>
      </w:pPr>
    </w:p>
    <w:p>
      <w:pPr>
        <w:pStyle w:val="4"/>
        <w:rPr>
          <w:rFonts w:hint="default" w:ascii="Square721 Cn BT" w:hAnsi="Square721 Cn BT" w:cs="Square721 Cn BT"/>
        </w:rPr>
      </w:pPr>
      <w:bookmarkStart w:id="6" w:name="_Toc2085_WPSOffice_Level3"/>
      <w:bookmarkStart w:id="7" w:name="_Toc17632"/>
      <w:r>
        <w:rPr>
          <w:rFonts w:hint="default" w:ascii="Square721 Cn BT" w:hAnsi="Square721 Cn BT" w:cs="Square721 Cn BT"/>
        </w:rPr>
        <w:t>INÍCIO</w:t>
      </w:r>
      <w:bookmarkEnd w:id="6"/>
      <w:bookmarkEnd w:id="7"/>
    </w:p>
    <w:p>
      <w:pPr>
        <w:rPr>
          <w:rFonts w:hint="default" w:ascii="Square721 Cn BT" w:hAnsi="Square721 Cn BT" w:cs="Square721 Cn BT"/>
        </w:rPr>
      </w:pPr>
      <w:r>
        <w:rPr>
          <w:rFonts w:hint="default" w:ascii="Square721 Cn BT" w:hAnsi="Square721 Cn BT" w:cs="Square721 Cn BT"/>
        </w:rPr>
        <w:t xml:space="preserve">Os serviços serão iniciados a partir da emissão da ordem de serviço. </w:t>
      </w:r>
      <w:r>
        <w:rPr>
          <w:rFonts w:hint="default" w:ascii="Square721 Cn BT" w:hAnsi="Square721 Cn BT" w:cs="Square721 Cn BT"/>
        </w:rPr>
        <w:tab/>
      </w:r>
    </w:p>
    <w:p>
      <w:pPr>
        <w:rPr>
          <w:rFonts w:hint="default" w:ascii="Square721 Cn BT" w:hAnsi="Square721 Cn BT" w:cs="Square721 Cn BT"/>
        </w:rPr>
      </w:pPr>
    </w:p>
    <w:p>
      <w:pPr>
        <w:pStyle w:val="4"/>
        <w:rPr>
          <w:rFonts w:hint="default" w:ascii="Square721 Cn BT" w:hAnsi="Square721 Cn BT" w:cs="Square721 Cn BT"/>
        </w:rPr>
      </w:pPr>
      <w:bookmarkStart w:id="8" w:name="_Toc19450_WPSOffice_Level3"/>
      <w:bookmarkStart w:id="9" w:name="_Toc14402"/>
      <w:r>
        <w:rPr>
          <w:rFonts w:hint="default" w:ascii="Square721 Cn BT" w:hAnsi="Square721 Cn BT" w:cs="Square721 Cn BT"/>
        </w:rPr>
        <w:t>PRAZO</w:t>
      </w:r>
      <w:bookmarkEnd w:id="8"/>
      <w:bookmarkEnd w:id="9"/>
    </w:p>
    <w:p>
      <w:pPr>
        <w:rPr>
          <w:rFonts w:hint="default" w:ascii="Square721 Cn BT" w:hAnsi="Square721 Cn BT" w:cs="Square721 Cn BT"/>
        </w:rPr>
      </w:pPr>
      <w:r>
        <w:rPr>
          <w:rFonts w:hint="default" w:ascii="Square721 Cn BT" w:hAnsi="Square721 Cn BT" w:cs="Square721 Cn BT"/>
        </w:rPr>
        <w:t xml:space="preserve">O prazo para execução da obra será o que constante no cronograma físico financeiro.  </w:t>
      </w:r>
    </w:p>
    <w:p>
      <w:pPr>
        <w:rPr>
          <w:rFonts w:hint="default" w:ascii="Square721 Cn BT" w:hAnsi="Square721 Cn BT" w:cs="Square721 Cn BT"/>
        </w:rPr>
      </w:pPr>
    </w:p>
    <w:p>
      <w:pPr>
        <w:pStyle w:val="2"/>
        <w:rPr>
          <w:rFonts w:hint="default" w:ascii="Square721 Cn BT" w:hAnsi="Square721 Cn BT" w:cs="Square721 Cn BT"/>
        </w:rPr>
      </w:pPr>
      <w:bookmarkStart w:id="10" w:name="_Toc19450_WPSOffice_Level1"/>
      <w:bookmarkStart w:id="11" w:name="_Toc24953"/>
      <w:r>
        <w:rPr>
          <w:rFonts w:hint="default" w:ascii="Square721 Cn BT" w:hAnsi="Square721 Cn BT" w:cs="Square721 Cn BT"/>
        </w:rPr>
        <w:t>SERVIÇOS A SEREM EXECUTADOS</w:t>
      </w:r>
      <w:bookmarkEnd w:id="10"/>
      <w:bookmarkEnd w:id="11"/>
    </w:p>
    <w:p>
      <w:pPr>
        <w:pStyle w:val="3"/>
        <w:rPr>
          <w:rFonts w:hint="default" w:ascii="Square721 Cn BT" w:hAnsi="Square721 Cn BT" w:cs="Square721 Cn BT"/>
        </w:rPr>
      </w:pPr>
      <w:bookmarkStart w:id="12" w:name="_Toc19450_WPSOffice_Level2"/>
      <w:bookmarkStart w:id="13" w:name="_Toc18035"/>
      <w:r>
        <w:rPr>
          <w:rFonts w:hint="default" w:ascii="Square721 Cn BT" w:hAnsi="Square721 Cn BT" w:cs="Square721 Cn BT"/>
        </w:rPr>
        <w:t>SERVIÇOS PRELIMINARES</w:t>
      </w:r>
      <w:bookmarkEnd w:id="12"/>
      <w:bookmarkEnd w:id="13"/>
    </w:p>
    <w:p>
      <w:pPr>
        <w:rPr>
          <w:rFonts w:hint="default" w:ascii="Square721 Cn BT" w:hAnsi="Square721 Cn BT" w:cs="Square721 Cn BT"/>
        </w:rPr>
      </w:pPr>
      <w:r>
        <w:rPr>
          <w:rFonts w:hint="default" w:ascii="Square721 Cn BT" w:hAnsi="Square721 Cn BT" w:cs="Square721 Cn BT"/>
        </w:rPr>
        <w:t>O terreno onde a obra vai assentar-se será limpo de maneira que sejam retirados todo o tipo de entulho e material orgânico proveniente de vegetais ou quaisquer outros que venham a deteriorar-se ou modificar os coeficientes de resistência do solo.</w:t>
      </w:r>
    </w:p>
    <w:p>
      <w:pPr>
        <w:rPr>
          <w:rFonts w:hint="default" w:ascii="Square721 Cn BT" w:hAnsi="Square721 Cn BT" w:cs="Square721 Cn BT"/>
        </w:rPr>
      </w:pPr>
      <w:bookmarkStart w:id="14" w:name="OLE_LINK1"/>
      <w:r>
        <w:rPr>
          <w:rFonts w:hint="default" w:ascii="Square721 Cn BT" w:hAnsi="Square721 Cn BT" w:cs="Square721 Cn BT"/>
        </w:rPr>
        <w:t xml:space="preserve">A placa da obra será em aço galvanizado deverá ter área de 3,0m², respeitando as proporções que o convênio exigir (1,50x2,0m) e será fixada em local visível, pintada com tinta automotiva, o suporte da placa será em estrutura em madeira. </w:t>
      </w:r>
    </w:p>
    <w:bookmarkEnd w:id="14"/>
    <w:p>
      <w:pPr>
        <w:ind w:firstLine="480"/>
        <w:rPr>
          <w:rFonts w:hint="default" w:ascii="Square721 Cn BT" w:hAnsi="Square721 Cn BT" w:eastAsia="等线" w:cs="Square721 Cn BT"/>
        </w:rPr>
      </w:pPr>
      <w:r>
        <w:rPr>
          <w:rFonts w:hint="default" w:ascii="Square721 Cn BT" w:hAnsi="Square721 Cn BT" w:eastAsia="等线" w:cs="Square721 Cn BT"/>
        </w:rPr>
        <w:t>A locação da obra deverá ser realizada através de levantamentos técnicos topográficos com marcações dos pontos de interesse (eixos de pilares, cantos de pisos, vigas, etc.) através da fixação de estacas de madeira e, obedecendo a planta de locação. Havendo discrepâncias entre a planta de locação e as reais condições do local, tal fato deverá ser comunicado por escrito a fiscalização.</w:t>
      </w:r>
    </w:p>
    <w:p>
      <w:pPr>
        <w:ind w:firstLine="480"/>
        <w:rPr>
          <w:rFonts w:hint="default" w:ascii="Square721 Cn BT" w:hAnsi="Square721 Cn BT" w:eastAsia="等线" w:cs="Square721 Cn BT"/>
        </w:rPr>
      </w:pPr>
      <w:r>
        <w:rPr>
          <w:rFonts w:hint="default" w:ascii="Square721 Cn BT" w:hAnsi="Square721 Cn BT" w:eastAsia="等线" w:cs="Square721 Cn BT"/>
        </w:rPr>
        <w:t>O tapume será em telhas metálicas e terá a altura de 2,20m. Deve ser pintado na parte voltada para fora da obra, ficando vedada sua utilização para publicidade, inclusive da empresa executora da obra, ficando somente a Prefeitura Municipal com o direito de utilizar o tapume com pinturas ou adesivos para divulgação própria. Será permitido a contratada fixar na obra ou no tapume somente as placas exigidas pelo CREA-PR, numa área única, com o máximo de 4,0m².</w:t>
      </w:r>
    </w:p>
    <w:p>
      <w:pPr>
        <w:pStyle w:val="3"/>
        <w:rPr>
          <w:rFonts w:hint="default" w:ascii="Square721 Cn BT" w:hAnsi="Square721 Cn BT" w:cs="Square721 Cn BT"/>
        </w:rPr>
      </w:pPr>
      <w:bookmarkStart w:id="15" w:name="_Toc11004_WPSOffice_Level2"/>
      <w:bookmarkStart w:id="16" w:name="_Toc30101"/>
      <w:r>
        <w:rPr>
          <w:rFonts w:hint="default" w:ascii="Square721 Cn BT" w:hAnsi="Square721 Cn BT" w:cs="Square721 Cn BT"/>
        </w:rPr>
        <w:t>DEMOLIÇÕES E RETIRADAS</w:t>
      </w:r>
      <w:bookmarkEnd w:id="15"/>
      <w:bookmarkEnd w:id="16"/>
    </w:p>
    <w:p>
      <w:pPr>
        <w:rPr>
          <w:rFonts w:hint="default" w:ascii="Square721 Cn BT" w:hAnsi="Square721 Cn BT" w:cs="Square721 Cn BT"/>
        </w:rPr>
      </w:pPr>
      <w:r>
        <w:rPr>
          <w:rFonts w:hint="default" w:ascii="Square721 Cn BT" w:hAnsi="Square721 Cn BT" w:cs="Square721 Cn BT"/>
        </w:rPr>
        <w:t>As retiradas a que se referem este item consistem nas remoção de elementos, tais como, alambrados, traves, postes de concreto e elementos em alvenaria indicados no projeto. A demolição é referente à viga baldrame que circunda a cancha de areia.</w:t>
      </w:r>
    </w:p>
    <w:p>
      <w:pPr>
        <w:rPr>
          <w:rFonts w:hint="default" w:ascii="Square721 Cn BT" w:hAnsi="Square721 Cn BT" w:cs="Square721 Cn BT"/>
        </w:rPr>
      </w:pPr>
      <w:r>
        <w:rPr>
          <w:rFonts w:hint="default" w:ascii="Square721 Cn BT" w:hAnsi="Square721 Cn BT" w:cs="Square721 Cn BT"/>
        </w:rPr>
        <w:t>Deverá ser removida a grama natural existent</w:t>
      </w:r>
      <w:r>
        <w:rPr>
          <w:rFonts w:hint="default" w:cs="Square721 Cn BT"/>
          <w:lang w:val="pt-BR"/>
        </w:rPr>
        <w:t>e</w:t>
      </w:r>
      <w:r>
        <w:rPr>
          <w:rFonts w:hint="default" w:ascii="Square721 Cn BT" w:hAnsi="Square721 Cn BT" w:cs="Square721 Cn BT"/>
        </w:rPr>
        <w:t>, de preferência em placas que não despedacem, de modo que possa ser reaproveitada em outro empreendimento da prefeitura.</w:t>
      </w:r>
    </w:p>
    <w:p>
      <w:pPr>
        <w:rPr>
          <w:rFonts w:hint="default" w:ascii="Square721 Cn BT" w:hAnsi="Square721 Cn BT" w:cs="Square721 Cn BT"/>
        </w:rPr>
      </w:pPr>
      <w:r>
        <w:rPr>
          <w:rFonts w:hint="default" w:ascii="Square721 Cn BT" w:hAnsi="Square721 Cn BT" w:cs="Square721 Cn BT"/>
        </w:rPr>
        <w:t>A remoção do alambrado será realizada de forma cuidadosa, para que a tela possa ser reutilizada em outros empreendimentos, os postes de concreto removidos serão empilhados ao lado do canteiro para facilitar o carregamento e transporte por parte da prefeitura.</w:t>
      </w:r>
    </w:p>
    <w:p>
      <w:pPr>
        <w:rPr>
          <w:rFonts w:hint="default" w:ascii="Square721 Cn BT" w:hAnsi="Square721 Cn BT" w:cs="Square721 Cn BT"/>
        </w:rPr>
      </w:pPr>
      <w:r>
        <w:rPr>
          <w:rFonts w:hint="default" w:ascii="Square721 Cn BT" w:hAnsi="Square721 Cn BT" w:cs="Square721 Cn BT"/>
        </w:rPr>
        <w:t>Os materiais provenientes da demolição, reaproveitáveis ou não, serão convenientemente removidos para os locais indicados pela fiscalização.</w:t>
      </w:r>
    </w:p>
    <w:p>
      <w:pPr>
        <w:rPr>
          <w:rFonts w:hint="default" w:ascii="Square721 Cn BT" w:hAnsi="Square721 Cn BT" w:cs="Square721 Cn BT"/>
        </w:rPr>
      </w:pPr>
      <w:r>
        <w:rPr>
          <w:rFonts w:hint="default" w:ascii="Square721 Cn BT" w:hAnsi="Square721 Cn BT" w:cs="Square721 Cn BT"/>
        </w:rPr>
        <w:t>A demolição manual será executada progressivamente, utilizando ferramentas portáteis motorizadas ou manuais. A demolição mecânica será executada com os equipamentos indicados para cada caso, segundo sempre as recomendações dos fabricantes.</w:t>
      </w:r>
    </w:p>
    <w:p>
      <w:pPr>
        <w:rPr>
          <w:rFonts w:hint="default" w:ascii="Square721 Cn BT" w:hAnsi="Square721 Cn BT" w:cs="Square721 Cn BT"/>
        </w:rPr>
      </w:pPr>
      <w:r>
        <w:rPr>
          <w:rFonts w:hint="default" w:ascii="Square721 Cn BT" w:hAnsi="Square721 Cn BT" w:cs="Square721 Cn BT"/>
        </w:rPr>
        <w:t>As demolições realizadas em elementos estruturais deverão ser realizadas com extremo apuro técnico para se evitar danos que comprometam a sua estabilidade.</w:t>
      </w:r>
    </w:p>
    <w:p>
      <w:pPr>
        <w:rPr>
          <w:rFonts w:hint="default" w:ascii="Square721 Cn BT" w:hAnsi="Square721 Cn BT" w:cs="Square721 Cn BT"/>
        </w:rPr>
      </w:pPr>
      <w:r>
        <w:rPr>
          <w:rFonts w:hint="default" w:ascii="Square721 Cn BT" w:hAnsi="Square721 Cn BT" w:cs="Square721 Cn BT"/>
        </w:rPr>
        <w:t>Os serviços serão aceitos após a efetiva demolição definida no projeto e a posterior remoção da totalidade dos entulhos resultantes.</w:t>
      </w:r>
    </w:p>
    <w:p>
      <w:pPr>
        <w:rPr>
          <w:rFonts w:hint="default" w:ascii="Square721 Cn BT" w:hAnsi="Square721 Cn BT" w:cs="Square721 Cn BT"/>
        </w:rPr>
      </w:pPr>
      <w:r>
        <w:rPr>
          <w:rFonts w:hint="default" w:ascii="Square721 Cn BT" w:hAnsi="Square721 Cn BT" w:cs="Square721 Cn BT"/>
        </w:rPr>
        <w:t>A execução de serviços de demolição deverá atender às especificações a NBR 5682, NR-18 e demais normas e práticas complementares.</w:t>
      </w:r>
    </w:p>
    <w:p>
      <w:pPr>
        <w:rPr>
          <w:rFonts w:hint="default" w:ascii="Square721 Cn BT" w:hAnsi="Square721 Cn BT" w:cs="Square721 Cn BT"/>
        </w:rPr>
      </w:pPr>
      <w:r>
        <w:rPr>
          <w:rFonts w:hint="default" w:ascii="Square721 Cn BT" w:hAnsi="Square721 Cn BT" w:cs="Square721 Cn BT"/>
        </w:rPr>
        <w:t>Deve-se ter o máximo cuidado para não infringir danos na construção remanescente ou nas construções vizinhas, providenciando para tanto, se necessário, a construção de escoramentos, tapumes de proteção, etc.</w:t>
      </w:r>
      <w:r>
        <w:rPr>
          <w:rFonts w:hint="default" w:ascii="Square721 Cn BT" w:hAnsi="Square721 Cn BT" w:cs="Square721 Cn BT"/>
        </w:rPr>
        <w:tab/>
      </w:r>
    </w:p>
    <w:p>
      <w:pPr>
        <w:pStyle w:val="3"/>
        <w:rPr>
          <w:rFonts w:hint="default" w:ascii="Square721 Cn BT" w:hAnsi="Square721 Cn BT" w:cs="Square721 Cn BT"/>
        </w:rPr>
      </w:pPr>
      <w:bookmarkStart w:id="17" w:name="_Toc1059_WPSOffice_Level2"/>
      <w:bookmarkStart w:id="18" w:name="_Toc3625"/>
      <w:r>
        <w:rPr>
          <w:rFonts w:hint="default" w:ascii="Square721 Cn BT" w:hAnsi="Square721 Cn BT" w:cs="Square721 Cn BT"/>
        </w:rPr>
        <w:t>MOVIMENTO DE TERRA</w:t>
      </w:r>
      <w:bookmarkEnd w:id="17"/>
      <w:bookmarkEnd w:id="18"/>
    </w:p>
    <w:p>
      <w:pPr>
        <w:rPr>
          <w:rFonts w:hint="default" w:ascii="Square721 Cn BT" w:hAnsi="Square721 Cn BT" w:cs="Square721 Cn BT"/>
        </w:rPr>
      </w:pPr>
      <w:r>
        <w:rPr>
          <w:rFonts w:hint="default" w:ascii="Square721 Cn BT" w:hAnsi="Square721 Cn BT" w:cs="Square721 Cn BT"/>
        </w:rPr>
        <w:t>Após a limpeza do terreno será realizada a regularização do leito, constando de terraplanagem de maneira a se obter um caimento mínimo de 1% a partir do eixo conforme projeto. Após o nivelamento, o terreno deverá ser devidamente compactado com soquete, nos dois sentidos longitudinal e transversal, de maneira a obter um adensamento adequado a resistir às cargas sem sofrer deformações.</w:t>
      </w:r>
    </w:p>
    <w:p>
      <w:pPr>
        <w:rPr>
          <w:rFonts w:hint="default" w:ascii="Square721 Cn BT" w:hAnsi="Square721 Cn BT" w:cs="Square721 Cn BT"/>
        </w:rPr>
      </w:pPr>
      <w:r>
        <w:rPr>
          <w:rFonts w:hint="default" w:ascii="Square721 Cn BT" w:hAnsi="Square721 Cn BT" w:cs="Square721 Cn BT"/>
        </w:rPr>
        <w:t>Deverão ser feitas escavações para a implantação da obra, fundações da estrutura em concreto, vigas baldrame e canaletas de drenagem.</w:t>
      </w:r>
    </w:p>
    <w:p>
      <w:pPr>
        <w:rPr>
          <w:rFonts w:hint="default" w:ascii="Square721 Cn BT" w:hAnsi="Square721 Cn BT" w:cs="Square721 Cn BT"/>
        </w:rPr>
      </w:pPr>
      <w:r>
        <w:rPr>
          <w:rFonts w:hint="default" w:ascii="Square721 Cn BT" w:hAnsi="Square721 Cn BT" w:cs="Square721 Cn BT"/>
        </w:rPr>
        <w:t>Os aterros deverão ser executados com material de boa qualidade, sem material orgânico e que ofereça facilidade de compactação como saibros.</w:t>
      </w:r>
    </w:p>
    <w:p>
      <w:pPr>
        <w:pStyle w:val="3"/>
        <w:rPr>
          <w:rFonts w:hint="default" w:ascii="Square721 Cn BT" w:hAnsi="Square721 Cn BT" w:cs="Square721 Cn BT"/>
        </w:rPr>
      </w:pPr>
      <w:bookmarkStart w:id="19" w:name="_Toc29980_WPSOffice_Level2"/>
      <w:bookmarkStart w:id="20" w:name="_Toc20977"/>
      <w:r>
        <w:rPr>
          <w:rFonts w:hint="default" w:ascii="Square721 Cn BT" w:hAnsi="Square721 Cn BT" w:cs="Square721 Cn BT"/>
        </w:rPr>
        <w:t>FUNDAÇÕES</w:t>
      </w:r>
      <w:bookmarkEnd w:id="19"/>
      <w:bookmarkEnd w:id="20"/>
    </w:p>
    <w:p>
      <w:pPr>
        <w:rPr>
          <w:rFonts w:hint="default" w:ascii="Square721 Cn BT" w:hAnsi="Square721 Cn BT" w:cs="Square721 Cn BT"/>
        </w:rPr>
      </w:pPr>
      <w:r>
        <w:rPr>
          <w:rFonts w:hint="default" w:ascii="Square721 Cn BT" w:hAnsi="Square721 Cn BT" w:cs="Square721 Cn BT"/>
        </w:rPr>
        <w:t xml:space="preserve">As especificações da ABNT (Associação Brasileira de Normas Técnicas) e normas abaixo relacionadas serão seguidas na execução dos serviços, fornecimento de materiais e equipamentos. </w:t>
      </w:r>
    </w:p>
    <w:p>
      <w:pPr>
        <w:rPr>
          <w:rFonts w:hint="default" w:ascii="Square721 Cn BT" w:hAnsi="Square721 Cn BT" w:cs="Square721 Cn BT"/>
        </w:rPr>
      </w:pPr>
      <w:r>
        <w:rPr>
          <w:rFonts w:hint="default" w:ascii="Square721 Cn BT" w:hAnsi="Square721 Cn BT" w:cs="Square721 Cn BT"/>
        </w:rPr>
        <w:t xml:space="preserve">NBR 6122 – Projeto e Execução de Fundações </w:t>
      </w:r>
    </w:p>
    <w:p>
      <w:pPr>
        <w:rPr>
          <w:rFonts w:hint="default" w:ascii="Square721 Cn BT" w:hAnsi="Square721 Cn BT" w:cs="Square721 Cn BT"/>
        </w:rPr>
      </w:pPr>
      <w:r>
        <w:rPr>
          <w:rFonts w:hint="default" w:ascii="Square721 Cn BT" w:hAnsi="Square721 Cn BT" w:cs="Square721 Cn BT"/>
        </w:rPr>
        <w:t xml:space="preserve">NBR 6118 – Projeto e Execução de Obras de Concreto Armado – Procedimento </w:t>
      </w:r>
    </w:p>
    <w:p>
      <w:pPr>
        <w:rPr>
          <w:rFonts w:hint="default" w:ascii="Square721 Cn BT" w:hAnsi="Square721 Cn BT" w:cs="Square721 Cn BT"/>
        </w:rPr>
      </w:pPr>
      <w:r>
        <w:rPr>
          <w:rFonts w:hint="default" w:ascii="Square721 Cn BT" w:hAnsi="Square721 Cn BT" w:cs="Square721 Cn BT"/>
        </w:rPr>
        <w:t xml:space="preserve">NBR 9061 – Segurança de Escavação a Céu Aberto – Procedimento </w:t>
      </w:r>
    </w:p>
    <w:p>
      <w:pPr>
        <w:rPr>
          <w:rFonts w:hint="default" w:ascii="Square721 Cn BT" w:hAnsi="Square721 Cn BT" w:cs="Square721 Cn BT"/>
        </w:rPr>
      </w:pPr>
    </w:p>
    <w:p>
      <w:pPr>
        <w:rPr>
          <w:rFonts w:hint="default" w:ascii="Square721 Cn BT" w:hAnsi="Square721 Cn BT" w:cs="Square721 Cn BT"/>
        </w:rPr>
      </w:pPr>
      <w:r>
        <w:rPr>
          <w:rFonts w:hint="default" w:ascii="Square721 Cn BT" w:hAnsi="Square721 Cn BT" w:cs="Square721 Cn BT"/>
        </w:rPr>
        <w:t>As fundações serão do tipo estacas a trado de concreto (tipo broca), em concreto com fck=15MPa, com altura mínima de 1,30m para as estacas do playground e de no mínimo 1,50m para as estacas do quadra e campo.</w:t>
      </w:r>
    </w:p>
    <w:p>
      <w:pPr>
        <w:rPr>
          <w:rFonts w:hint="default" w:ascii="Square721 Cn BT" w:hAnsi="Square721 Cn BT" w:cs="Square721 Cn BT"/>
        </w:rPr>
      </w:pPr>
      <w:r>
        <w:rPr>
          <w:rFonts w:hint="default" w:ascii="Square721 Cn BT" w:hAnsi="Square721 Cn BT" w:cs="Square721 Cn BT"/>
        </w:rPr>
        <w:t>No fundo da vala da viga baldrame será executada uma camada de brita número 02, e sobre esta será executada a viga.</w:t>
      </w:r>
    </w:p>
    <w:p>
      <w:pPr>
        <w:pStyle w:val="3"/>
        <w:rPr>
          <w:rFonts w:hint="default" w:ascii="Square721 Cn BT" w:hAnsi="Square721 Cn BT" w:cs="Square721 Cn BT"/>
        </w:rPr>
      </w:pPr>
      <w:bookmarkStart w:id="21" w:name="_Toc20500_WPSOffice_Level2"/>
      <w:bookmarkStart w:id="22" w:name="_Toc8124"/>
      <w:r>
        <w:rPr>
          <w:rFonts w:hint="default" w:ascii="Square721 Cn BT" w:hAnsi="Square721 Cn BT" w:cs="Square721 Cn BT"/>
        </w:rPr>
        <w:t>IMPERMEABILIZAÇÃO</w:t>
      </w:r>
      <w:bookmarkEnd w:id="21"/>
      <w:bookmarkEnd w:id="22"/>
    </w:p>
    <w:p>
      <w:pPr>
        <w:rPr>
          <w:rFonts w:hint="default" w:ascii="Square721 Cn BT" w:hAnsi="Square721 Cn BT" w:cs="Square721 Cn BT"/>
        </w:rPr>
      </w:pPr>
      <w:r>
        <w:rPr>
          <w:rFonts w:hint="default" w:ascii="Square721 Cn BT" w:hAnsi="Square721 Cn BT" w:cs="Square721 Cn BT"/>
        </w:rPr>
        <w:t>Serão impermeabilizadas as vigas baldrames em toda a face superior e numa faixa de 10,0cm de altura nas duas faces laterais, a pintura será realizada com tinta asfáltica em duas demãos.</w:t>
      </w:r>
    </w:p>
    <w:p>
      <w:pPr>
        <w:pStyle w:val="3"/>
        <w:rPr>
          <w:rFonts w:hint="default" w:ascii="Square721 Cn BT" w:hAnsi="Square721 Cn BT" w:cs="Square721 Cn BT"/>
        </w:rPr>
      </w:pPr>
      <w:bookmarkStart w:id="23" w:name="_Toc3060_WPSOffice_Level2"/>
      <w:bookmarkStart w:id="24" w:name="_Toc26084"/>
      <w:r>
        <w:rPr>
          <w:rFonts w:hint="default" w:ascii="Square721 Cn BT" w:hAnsi="Square721 Cn BT" w:cs="Square721 Cn BT"/>
        </w:rPr>
        <w:t>ESTRUTURA</w:t>
      </w:r>
      <w:bookmarkEnd w:id="23"/>
      <w:bookmarkEnd w:id="24"/>
    </w:p>
    <w:p>
      <w:pPr>
        <w:rPr>
          <w:rFonts w:hint="default" w:ascii="Square721 Cn BT" w:hAnsi="Square721 Cn BT" w:cs="Square721 Cn BT"/>
        </w:rPr>
      </w:pPr>
      <w:r>
        <w:rPr>
          <w:rFonts w:hint="default" w:ascii="Square721 Cn BT" w:hAnsi="Square721 Cn BT" w:cs="Square721 Cn BT"/>
        </w:rPr>
        <w:t>A execução do concreto estrutural obedecerá rigorosamente as especificações das Normas técnicas da ABNT que regem o assunto. A execução de qualquer parte da estrutura implica na integral responsabilidade da Empreiteira por sua resistência e estabilidade. Quaisquer alterações nos projetos exigirão autorização do responsável técnico do projeto. A firma contratada deverá apresentar certificados de controle tecnológico à compressão do concreto, quando exigidos pela Fiscalização. As despesas decorrentes serão de inteira responsabilidade da Empreiteira. Os materiais deverão obedecer a especificações conforme Normas da ABNT.</w:t>
      </w:r>
    </w:p>
    <w:p>
      <w:pPr>
        <w:pStyle w:val="4"/>
        <w:rPr>
          <w:rFonts w:hint="default" w:ascii="Square721 Cn BT" w:hAnsi="Square721 Cn BT" w:cs="Square721 Cn BT"/>
        </w:rPr>
      </w:pPr>
      <w:bookmarkStart w:id="25" w:name="_Toc11004_WPSOffice_Level3"/>
      <w:bookmarkStart w:id="26" w:name="_Toc21502"/>
      <w:r>
        <w:rPr>
          <w:rFonts w:hint="default" w:ascii="Square721 Cn BT" w:hAnsi="Square721 Cn BT" w:cs="Square721 Cn BT"/>
        </w:rPr>
        <w:t>Formas:</w:t>
      </w:r>
      <w:bookmarkEnd w:id="25"/>
      <w:bookmarkEnd w:id="26"/>
    </w:p>
    <w:p>
      <w:pPr>
        <w:rPr>
          <w:rFonts w:hint="default" w:ascii="Square721 Cn BT" w:hAnsi="Square721 Cn BT" w:cs="Square721 Cn BT"/>
        </w:rPr>
      </w:pPr>
      <w:r>
        <w:rPr>
          <w:rFonts w:hint="default" w:ascii="Square721 Cn BT" w:hAnsi="Square721 Cn BT" w:cs="Square721 Cn BT"/>
        </w:rPr>
        <w:t>Para as vigas baldrames as formas serão em tábuas de madeira serrada (pinho ou similar), sem nós, com espessura de 25,00mm, incluindo travamentos. Para os pilares e vigas cinta as formas serão de chapas de madeira compensada resinada e=17mm. Sobre as formas, será aplicada, antes da concretagem, líquido especifico para facilitar a desforma.</w:t>
      </w:r>
    </w:p>
    <w:p>
      <w:pPr>
        <w:rPr>
          <w:rFonts w:hint="default" w:ascii="Square721 Cn BT" w:hAnsi="Square721 Cn BT" w:cs="Square721 Cn BT"/>
        </w:rPr>
      </w:pPr>
      <w:r>
        <w:rPr>
          <w:rFonts w:hint="default" w:ascii="Square721 Cn BT" w:hAnsi="Square721 Cn BT" w:cs="Square721 Cn BT"/>
        </w:rPr>
        <w:t>As formas deverão ser travadas e escoradas, de forma a não sofrerem deslocamentos ou deformações, quando do lançamento do concreto, de modo a apresentar ao final da desforma, a estrutura especificada em projeto.</w:t>
      </w:r>
    </w:p>
    <w:p>
      <w:pPr>
        <w:rPr>
          <w:rFonts w:hint="default" w:ascii="Square721 Cn BT" w:hAnsi="Square721 Cn BT" w:cs="Square721 Cn BT"/>
        </w:rPr>
      </w:pPr>
      <w:r>
        <w:rPr>
          <w:rFonts w:hint="default" w:ascii="Square721 Cn BT" w:hAnsi="Square721 Cn BT" w:cs="Square721 Cn BT"/>
        </w:rPr>
        <w:t>As formas somente poderão ser retiradas, observando-se os prazos mínimos:</w:t>
      </w:r>
    </w:p>
    <w:p>
      <w:pPr>
        <w:rPr>
          <w:rFonts w:hint="default" w:ascii="Square721 Cn BT" w:hAnsi="Square721 Cn BT" w:cs="Square721 Cn BT"/>
        </w:rPr>
      </w:pPr>
      <w:r>
        <w:rPr>
          <w:rFonts w:hint="default" w:ascii="Square721 Cn BT" w:hAnsi="Square721 Cn BT" w:cs="Square721 Cn BT"/>
        </w:rPr>
        <w:t>Faces Laterais: 3 dias ;</w:t>
      </w:r>
    </w:p>
    <w:p>
      <w:pPr>
        <w:rPr>
          <w:rFonts w:hint="default" w:ascii="Square721 Cn BT" w:hAnsi="Square721 Cn BT" w:cs="Square721 Cn BT"/>
        </w:rPr>
      </w:pPr>
      <w:r>
        <w:rPr>
          <w:rFonts w:hint="default" w:ascii="Square721 Cn BT" w:hAnsi="Square721 Cn BT" w:cs="Square721 Cn BT"/>
        </w:rPr>
        <w:t>A fiscalização poderá autorizar a desforma antes dos prazos previstos, quando for permitida a utilização de uso de aceleradores de pega no concreto.</w:t>
      </w:r>
    </w:p>
    <w:p>
      <w:pPr>
        <w:rPr>
          <w:rFonts w:hint="default" w:ascii="Square721 Cn BT" w:hAnsi="Square721 Cn BT" w:cs="Square721 Cn BT"/>
        </w:rPr>
      </w:pPr>
      <w:r>
        <w:rPr>
          <w:rFonts w:hint="default" w:ascii="Square721 Cn BT" w:hAnsi="Square721 Cn BT" w:cs="Square721 Cn BT"/>
        </w:rPr>
        <w:t>Na retirada das formas, deve-se evitar choques mecânicos.</w:t>
      </w:r>
    </w:p>
    <w:p>
      <w:pPr>
        <w:pStyle w:val="4"/>
        <w:rPr>
          <w:rFonts w:hint="default" w:ascii="Square721 Cn BT" w:hAnsi="Square721 Cn BT" w:cs="Square721 Cn BT"/>
        </w:rPr>
      </w:pPr>
      <w:bookmarkStart w:id="27" w:name="_Toc1059_WPSOffice_Level3"/>
      <w:bookmarkStart w:id="28" w:name="_Toc6762"/>
      <w:r>
        <w:rPr>
          <w:rFonts w:hint="default" w:ascii="Square721 Cn BT" w:hAnsi="Square721 Cn BT" w:cs="Square721 Cn BT"/>
        </w:rPr>
        <w:t>Armação:</w:t>
      </w:r>
      <w:bookmarkEnd w:id="27"/>
      <w:bookmarkEnd w:id="28"/>
    </w:p>
    <w:p>
      <w:pPr>
        <w:rPr>
          <w:rFonts w:hint="default" w:ascii="Square721 Cn BT" w:hAnsi="Square721 Cn BT" w:cs="Square721 Cn BT"/>
        </w:rPr>
      </w:pPr>
      <w:r>
        <w:rPr>
          <w:rFonts w:hint="default" w:ascii="Square721 Cn BT" w:hAnsi="Square721 Cn BT" w:cs="Square721 Cn BT"/>
        </w:rPr>
        <w:t>A execução das armaduras obedecerá rigorosamente ao Projeto Estrutural, no que se refere à posição, bitola, dobramento e recobrimento.Qualquer mudança de tipo ou bitola das barras de aço, com modificação de projeto, só poderá ser concedida após aprovação por escrito do responsável técnico pelo Projeto específico, com ciência da Fiscalização.</w:t>
      </w:r>
    </w:p>
    <w:p>
      <w:pPr>
        <w:rPr>
          <w:rFonts w:hint="default" w:ascii="Square721 Cn BT" w:hAnsi="Square721 Cn BT" w:cs="Square721 Cn BT"/>
        </w:rPr>
      </w:pPr>
      <w:r>
        <w:rPr>
          <w:rFonts w:hint="default" w:ascii="Square721 Cn BT" w:hAnsi="Square721 Cn BT" w:cs="Square721 Cn BT"/>
        </w:rPr>
        <w:t>Não serão admitidas emendas de barras não previstas em projeto.</w:t>
      </w:r>
    </w:p>
    <w:p>
      <w:pPr>
        <w:rPr>
          <w:rFonts w:hint="default" w:ascii="Square721 Cn BT" w:hAnsi="Square721 Cn BT" w:cs="Square721 Cn BT"/>
        </w:rPr>
      </w:pPr>
      <w:r>
        <w:rPr>
          <w:rFonts w:hint="default" w:ascii="Square721 Cn BT" w:hAnsi="Square721 Cn BT" w:cs="Square721 Cn BT"/>
        </w:rPr>
        <w:t>Na colocação das armaduras nas formas, as mesmas deverão estar limpas, isentas de qualquer impureza, tais como graxas, lama, crostas, ferrugem, etc., capaz de comprometer a boa qualidade dos serviços. A armadura terá o recobrimento recomendado pelo Projeto, devendo ser espaçadas das formas através de calços de concreto (pastilhas), previamente executados. O recobrimento mínimo permitido será de 2,5 cm.</w:t>
      </w:r>
    </w:p>
    <w:p>
      <w:pPr>
        <w:rPr>
          <w:rFonts w:hint="default" w:ascii="Square721 Cn BT" w:hAnsi="Square721 Cn BT" w:cs="Square721 Cn BT"/>
        </w:rPr>
      </w:pPr>
      <w:r>
        <w:rPr>
          <w:rFonts w:hint="default" w:ascii="Square721 Cn BT" w:hAnsi="Square721 Cn BT" w:cs="Square721 Cn BT"/>
        </w:rPr>
        <w:t>Para a bitola de 10,0mm será utilizado aço do tipo CA-50, enquanto que para os estribos (5,0mm de diâmetro) será utilizado CA-60.</w:t>
      </w:r>
    </w:p>
    <w:p>
      <w:pPr>
        <w:pStyle w:val="4"/>
        <w:rPr>
          <w:rFonts w:hint="default" w:ascii="Square721 Cn BT" w:hAnsi="Square721 Cn BT" w:cs="Square721 Cn BT"/>
        </w:rPr>
      </w:pPr>
      <w:bookmarkStart w:id="29" w:name="_Toc29980_WPSOffice_Level3"/>
      <w:bookmarkStart w:id="30" w:name="_Toc23976"/>
      <w:r>
        <w:rPr>
          <w:rFonts w:hint="default" w:ascii="Square721 Cn BT" w:hAnsi="Square721 Cn BT" w:cs="Square721 Cn BT"/>
        </w:rPr>
        <w:t>Concreto:</w:t>
      </w:r>
      <w:bookmarkEnd w:id="29"/>
      <w:bookmarkEnd w:id="30"/>
    </w:p>
    <w:p>
      <w:pPr>
        <w:rPr>
          <w:rFonts w:hint="default" w:ascii="Square721 Cn BT" w:hAnsi="Square721 Cn BT" w:cs="Square721 Cn BT"/>
        </w:rPr>
      </w:pPr>
      <w:r>
        <w:rPr>
          <w:rFonts w:hint="default" w:ascii="Square721 Cn BT" w:hAnsi="Square721 Cn BT" w:cs="Square721 Cn BT"/>
        </w:rPr>
        <w:t>Antes do lançamento do concreto, as formas deverão estar limpas, molhadas e perfeitamente estanques, a fim de evitar a fuga de nata de cimento. O desmoldante de formas deverá ser passado nas mesmas, antes da colocação da armação.</w:t>
      </w:r>
    </w:p>
    <w:p>
      <w:pPr>
        <w:rPr>
          <w:rFonts w:hint="default" w:ascii="Square721 Cn BT" w:hAnsi="Square721 Cn BT" w:cs="Square721 Cn BT"/>
        </w:rPr>
      </w:pPr>
      <w:r>
        <w:rPr>
          <w:rFonts w:hint="default" w:ascii="Square721 Cn BT" w:hAnsi="Square721 Cn BT" w:cs="Square721 Cn BT"/>
        </w:rPr>
        <w:t>O concreto utilizado será no traço 1:2,3:2,7 (cimento, areia média e brita), com fck de 25MPa.</w:t>
      </w:r>
    </w:p>
    <w:p>
      <w:pPr>
        <w:rPr>
          <w:rFonts w:hint="default" w:ascii="Square721 Cn BT" w:hAnsi="Square721 Cn BT" w:cs="Square721 Cn BT"/>
        </w:rPr>
      </w:pPr>
      <w:r>
        <w:rPr>
          <w:rFonts w:hint="default" w:ascii="Square721 Cn BT" w:hAnsi="Square721 Cn BT" w:cs="Square721 Cn BT"/>
        </w:rPr>
        <w:t>Não será permitido o uso de concreto remisturado.</w:t>
      </w:r>
    </w:p>
    <w:p>
      <w:pPr>
        <w:rPr>
          <w:rFonts w:hint="default" w:ascii="Square721 Cn BT" w:hAnsi="Square721 Cn BT" w:cs="Square721 Cn BT"/>
        </w:rPr>
      </w:pPr>
      <w:r>
        <w:rPr>
          <w:rFonts w:hint="default" w:ascii="Square721 Cn BT" w:hAnsi="Square721 Cn BT" w:cs="Square721 Cn BT"/>
        </w:rPr>
        <w:t>A concretagem deverá obedecer a um plano de lançamento, com especiais cuidados na localização dos trechos de interrupção diária, e de forma que as emendas decorrentes não prejudiquem o aspecto arquitetônico, e desempenho estrutural;</w:t>
      </w:r>
    </w:p>
    <w:p>
      <w:pPr>
        <w:rPr>
          <w:rFonts w:hint="default" w:ascii="Square721 Cn BT" w:hAnsi="Square721 Cn BT" w:cs="Square721 Cn BT"/>
        </w:rPr>
      </w:pPr>
      <w:r>
        <w:rPr>
          <w:rFonts w:hint="default" w:ascii="Square721 Cn BT" w:hAnsi="Square721 Cn BT" w:cs="Square721 Cn BT"/>
        </w:rPr>
        <w:t>A altura máxima de lançamento será de 2,00 metros.</w:t>
      </w:r>
    </w:p>
    <w:p>
      <w:pPr>
        <w:rPr>
          <w:rFonts w:hint="default" w:ascii="Square721 Cn BT" w:hAnsi="Square721 Cn BT" w:cs="Square721 Cn BT"/>
        </w:rPr>
      </w:pPr>
      <w:r>
        <w:rPr>
          <w:rFonts w:hint="default" w:ascii="Square721 Cn BT" w:hAnsi="Square721 Cn BT" w:cs="Square721 Cn BT"/>
        </w:rPr>
        <w:t>Deve-se tomar cuidados especiais quanto a cura do concreto, especialmente nos 7 primeiros dias, tais como :</w:t>
      </w:r>
    </w:p>
    <w:p>
      <w:pPr>
        <w:rPr>
          <w:rFonts w:hint="default" w:ascii="Square721 Cn BT" w:hAnsi="Square721 Cn BT" w:cs="Square721 Cn BT"/>
        </w:rPr>
      </w:pPr>
      <w:r>
        <w:rPr>
          <w:rFonts w:hint="default" w:ascii="Square721 Cn BT" w:hAnsi="Square721 Cn BT" w:cs="Square721 Cn BT"/>
        </w:rPr>
        <w:t>Manter úmida a superfície, por meio de sacaria, areia molhada ou lâmina de água;</w:t>
      </w:r>
    </w:p>
    <w:p>
      <w:pPr>
        <w:rPr>
          <w:rFonts w:hint="default" w:ascii="Square721 Cn BT" w:hAnsi="Square721 Cn BT" w:cs="Square721 Cn BT"/>
        </w:rPr>
      </w:pPr>
      <w:r>
        <w:rPr>
          <w:rFonts w:hint="default" w:ascii="Square721 Cn BT" w:hAnsi="Square721 Cn BT" w:cs="Square721 Cn BT"/>
        </w:rPr>
        <w:t>Vedar todo o excesso ou acumulo de materiais nas partes concretadas durante as primeiras 24 horas, após a conclusão.</w:t>
      </w:r>
    </w:p>
    <w:p>
      <w:pPr>
        <w:rPr>
          <w:rFonts w:hint="default" w:ascii="Square721 Cn BT" w:hAnsi="Square721 Cn BT" w:cs="Square721 Cn BT"/>
        </w:rPr>
      </w:pPr>
      <w:r>
        <w:rPr>
          <w:rFonts w:hint="default" w:ascii="Square721 Cn BT" w:hAnsi="Square721 Cn BT" w:cs="Square721 Cn BT"/>
        </w:rPr>
        <w:t>A cura deverá ser feita com água potável abundante, sobre as peças, mantendo-as sempre úmidas pelo prazo mínimo de 10 dias a partir do início da pega do concreto.</w:t>
      </w:r>
    </w:p>
    <w:p>
      <w:pPr>
        <w:rPr>
          <w:rFonts w:hint="default" w:ascii="Square721 Cn BT" w:hAnsi="Square721 Cn BT" w:cs="Square721 Cn BT"/>
        </w:rPr>
      </w:pPr>
      <w:r>
        <w:rPr>
          <w:rFonts w:hint="default" w:ascii="Square721 Cn BT" w:hAnsi="Square721 Cn BT" w:cs="Square721 Cn BT"/>
        </w:rPr>
        <w:t>O adensamento do concreto será feito por vibradores de imersão, não se permitindo adensamento manual.</w:t>
      </w:r>
    </w:p>
    <w:p>
      <w:pPr>
        <w:rPr>
          <w:rFonts w:hint="default" w:ascii="Square721 Cn BT" w:hAnsi="Square721 Cn BT" w:cs="Square721 Cn BT"/>
        </w:rPr>
      </w:pPr>
      <w:r>
        <w:rPr>
          <w:rFonts w:hint="default" w:ascii="Square721 Cn BT" w:hAnsi="Square721 Cn BT" w:cs="Square721 Cn BT"/>
        </w:rPr>
        <w:t>As eventuais falhas na superfície do concreto deverão ser comunicadas à fiscalização, e reparadas com argamassa de cimento e areia.</w:t>
      </w:r>
    </w:p>
    <w:p>
      <w:pPr>
        <w:pStyle w:val="3"/>
        <w:rPr>
          <w:rFonts w:hint="default" w:ascii="Square721 Cn BT" w:hAnsi="Square721 Cn BT" w:cs="Square721 Cn BT"/>
        </w:rPr>
      </w:pPr>
      <w:bookmarkStart w:id="31" w:name="_Toc11950_WPSOffice_Level2"/>
      <w:bookmarkStart w:id="32" w:name="_Toc13917"/>
      <w:r>
        <w:rPr>
          <w:rFonts w:hint="default" w:ascii="Square721 Cn BT" w:hAnsi="Square721 Cn BT" w:cs="Square721 Cn BT"/>
        </w:rPr>
        <w:t>ALVENARIA</w:t>
      </w:r>
      <w:bookmarkEnd w:id="31"/>
      <w:bookmarkEnd w:id="32"/>
    </w:p>
    <w:p>
      <w:pPr>
        <w:rPr>
          <w:rFonts w:hint="default" w:ascii="Square721 Cn BT" w:hAnsi="Square721 Cn BT" w:cs="Square721 Cn BT"/>
        </w:rPr>
      </w:pPr>
      <w:r>
        <w:rPr>
          <w:rFonts w:hint="default" w:ascii="Square721 Cn BT" w:hAnsi="Square721 Cn BT" w:cs="Square721 Cn BT"/>
        </w:rPr>
        <w:t>As alvenarias serão executadas com blocos cerâmicos furados, medindo 14x19x39 cm, assentados na espessura de 14cm com argamassa mista de cimento e areia, no traço 1:4, preparada na betoneira.</w:t>
      </w:r>
    </w:p>
    <w:p>
      <w:pPr>
        <w:rPr>
          <w:rFonts w:hint="default" w:ascii="Square721 Cn BT" w:hAnsi="Square721 Cn BT" w:cs="Square721 Cn BT"/>
        </w:rPr>
      </w:pPr>
      <w:r>
        <w:rPr>
          <w:rFonts w:hint="default" w:ascii="Square721 Cn BT" w:hAnsi="Square721 Cn BT" w:cs="Square721 Cn BT"/>
        </w:rPr>
        <w:t>As alvenarias apresentarão prumo e alinhamentos perfeitos, fiadas niveladas e com a espessura das juntas não superior a 1,5 cm.</w:t>
      </w:r>
    </w:p>
    <w:p>
      <w:pPr>
        <w:rPr>
          <w:rFonts w:hint="default" w:ascii="Square721 Cn BT" w:hAnsi="Square721 Cn BT" w:cs="Square721 Cn BT"/>
        </w:rPr>
      </w:pPr>
      <w:r>
        <w:rPr>
          <w:rFonts w:hint="default" w:ascii="Square721 Cn BT" w:hAnsi="Square721 Cn BT" w:cs="Square721 Cn BT"/>
        </w:rPr>
        <w:t>O encontro das alvenarias com as superfícies verticais, da estrutura de concreto, será executado com argamassa de cimento e areia, no traço 1:3.</w:t>
      </w:r>
    </w:p>
    <w:p>
      <w:pPr>
        <w:rPr>
          <w:rFonts w:hint="default" w:ascii="Square721 Cn BT" w:hAnsi="Square721 Cn BT" w:cs="Square721 Cn BT"/>
        </w:rPr>
      </w:pPr>
      <w:r>
        <w:rPr>
          <w:rFonts w:hint="default" w:ascii="Square721 Cn BT" w:hAnsi="Square721 Cn BT" w:cs="Square721 Cn BT"/>
        </w:rPr>
        <w:t>Nos pilares deve-se prever a existência de arranques de ferro, com diâmetro aproximado de 5 mm, espaçados a aproximadamente cada 50 cm, de forma a efetuar o contato da estrutura com a alvenaria.</w:t>
      </w:r>
    </w:p>
    <w:p>
      <w:pPr>
        <w:pStyle w:val="3"/>
        <w:rPr>
          <w:rFonts w:hint="default" w:ascii="Square721 Cn BT" w:hAnsi="Square721 Cn BT" w:cs="Square721 Cn BT"/>
        </w:rPr>
      </w:pPr>
      <w:bookmarkStart w:id="33" w:name="_Toc19811_WPSOffice_Level2"/>
      <w:bookmarkStart w:id="34" w:name="_Toc21282"/>
      <w:r>
        <w:rPr>
          <w:rFonts w:hint="default" w:ascii="Square721 Cn BT" w:hAnsi="Square721 Cn BT" w:cs="Square721 Cn BT"/>
        </w:rPr>
        <w:t>REVESTIMENTO DE PAREDES</w:t>
      </w:r>
      <w:bookmarkEnd w:id="33"/>
      <w:bookmarkEnd w:id="34"/>
    </w:p>
    <w:p>
      <w:pPr>
        <w:rPr>
          <w:rFonts w:hint="default" w:ascii="Square721 Cn BT" w:hAnsi="Square721 Cn BT" w:cs="Square721 Cn BT"/>
        </w:rPr>
      </w:pPr>
      <w:r>
        <w:rPr>
          <w:rFonts w:hint="default" w:ascii="Square721 Cn BT" w:hAnsi="Square721 Cn BT" w:cs="Square721 Cn BT"/>
        </w:rPr>
        <w:t xml:space="preserve">As muretas receberão chapisco de argamassa no traço 1:3, projetadas na parede com o auxílio de colher de pedreiro, de forma que toda as faces da mureta sejam cobertas, formando uma superfície áspera para receber a massa única. Após o tempo de cura do chapisco (aproximadamente 24h), a mureta receberá uma camada de massa única de argamassa no traço de 1:2:8 preparado em betoneira, com espessura de 25mm. </w:t>
      </w:r>
    </w:p>
    <w:p>
      <w:pPr>
        <w:rPr>
          <w:rFonts w:hint="default" w:ascii="Square721 Cn BT" w:hAnsi="Square721 Cn BT" w:cs="Square721 Cn BT"/>
        </w:rPr>
      </w:pPr>
      <w:r>
        <w:rPr>
          <w:rFonts w:hint="default" w:ascii="Square721 Cn BT" w:hAnsi="Square721 Cn BT" w:cs="Square721 Cn BT"/>
        </w:rPr>
        <w:t>Deve-se prever a utilização de taliscas, espaçadas tanto na horizontal quanto na vertical em no máximo 1,50m, de forma que a camada possua espessura uniforme e prumada.</w:t>
      </w:r>
    </w:p>
    <w:p>
      <w:pPr>
        <w:pStyle w:val="3"/>
        <w:rPr>
          <w:rFonts w:hint="default" w:ascii="Square721 Cn BT" w:hAnsi="Square721 Cn BT" w:cs="Square721 Cn BT"/>
        </w:rPr>
      </w:pPr>
      <w:bookmarkStart w:id="35" w:name="_Toc32459_WPSOffice_Level2"/>
      <w:bookmarkStart w:id="36" w:name="_Toc7568"/>
      <w:r>
        <w:rPr>
          <w:rFonts w:hint="default" w:ascii="Square721 Cn BT" w:hAnsi="Square721 Cn BT" w:cs="Square721 Cn BT"/>
        </w:rPr>
        <w:t>PINTURA</w:t>
      </w:r>
      <w:bookmarkEnd w:id="35"/>
      <w:bookmarkEnd w:id="36"/>
    </w:p>
    <w:p>
      <w:pPr>
        <w:rPr>
          <w:rFonts w:hint="default" w:ascii="Square721 Cn BT" w:hAnsi="Square721 Cn BT" w:cs="Square721 Cn BT"/>
        </w:rPr>
      </w:pPr>
      <w:r>
        <w:rPr>
          <w:rFonts w:hint="default" w:ascii="Square721 Cn BT" w:hAnsi="Square721 Cn BT" w:cs="Square721 Cn BT"/>
        </w:rPr>
        <w:t>As paredes  primeiramente serão limpas, e então, receberão a aplicação de uma demão de fundo selador acrílico, após a cura do mesmo, as muretas receberão aplicação de tinta texturizada acrílica, de forma que o acabamento nas faces internas da quadra, campo e do playground não fiquem ásperas. Serão aplicadas duas demãos de tinta látex acrílica, nas cores definidas em projeto ou definidas pela Secretaria de Planejamento Urbano.</w:t>
      </w:r>
    </w:p>
    <w:p>
      <w:pPr>
        <w:pStyle w:val="3"/>
        <w:rPr>
          <w:rFonts w:hint="default" w:ascii="Square721 Cn BT" w:hAnsi="Square721 Cn BT" w:cs="Square721 Cn BT"/>
        </w:rPr>
      </w:pPr>
      <w:bookmarkStart w:id="37" w:name="_Toc7020_WPSOffice_Level2"/>
      <w:bookmarkStart w:id="38" w:name="_Toc23490"/>
      <w:r>
        <w:rPr>
          <w:rFonts w:hint="default" w:ascii="Square721 Cn BT" w:hAnsi="Square721 Cn BT" w:cs="Square721 Cn BT"/>
        </w:rPr>
        <w:t>BASE E GRAMA SINTÉTICA  e polipropileno</w:t>
      </w:r>
      <w:bookmarkEnd w:id="37"/>
      <w:bookmarkEnd w:id="38"/>
    </w:p>
    <w:p>
      <w:pPr>
        <w:rPr>
          <w:rFonts w:hint="default" w:ascii="Square721 Cn BT" w:hAnsi="Square721 Cn BT" w:cs="Square721 Cn BT"/>
        </w:rPr>
      </w:pPr>
      <w:r>
        <w:rPr>
          <w:rFonts w:hint="default" w:ascii="Square721 Cn BT" w:hAnsi="Square721 Cn BT" w:cs="Square721 Cn BT"/>
        </w:rPr>
        <w:t>Na quadra e no playground deverá ser compactado o terreno a 95% do proctor normal, atentando-se para deixar a inclinação de 1% em direção a canaleta de drenagem.</w:t>
      </w:r>
    </w:p>
    <w:p>
      <w:pPr>
        <w:rPr>
          <w:rFonts w:hint="default" w:ascii="Square721 Cn BT" w:hAnsi="Square721 Cn BT" w:cs="Square721 Cn BT"/>
        </w:rPr>
      </w:pPr>
      <w:r>
        <w:rPr>
          <w:rFonts w:hint="default" w:ascii="Square721 Cn BT" w:hAnsi="Square721 Cn BT" w:cs="Square721 Cn BT"/>
        </w:rPr>
        <w:t>Para a quadra, a base será constituída como um piso de concreto armado. Será executado um lastro de brita de 5,0cm, após será executado um piso de concreto de 20,0MPa, traço 1:2,7:3 (cimento, areia média e brita 01) numa espessura de 8,0cm, a armação será através  de tela de aço soldada nervurada, com barras de diâmetro de 5,0mm em CA-60, malha 10x10cm. Para finalizar, após a cura do concreto, será executado um piso cimentado alisado, no traço de 1:3 (cimento e areia), na espessura de 2,0cm.</w:t>
      </w:r>
    </w:p>
    <w:p>
      <w:pPr>
        <w:rPr>
          <w:rFonts w:hint="default" w:ascii="Square721 Cn BT" w:hAnsi="Square721 Cn BT" w:cs="Square721 Cn BT"/>
        </w:rPr>
      </w:pPr>
      <w:r>
        <w:rPr>
          <w:rFonts w:hint="default" w:ascii="Square721 Cn BT" w:hAnsi="Square721 Cn BT" w:cs="Square721 Cn BT"/>
        </w:rPr>
        <w:t>Para o playground, a base será constituída como um piso de concreto comum, ou seja, será executado um lastro de brita de 5,0cm, após será executado um piso de concreto de 20,0MPa, traço 1:2,7:3 (cimento, areia média e brita 01) numa espessura de 7,0cm. Deverão ser previstas juntas de dilatação em madeira. Para finalizar, após a cura do concreto, será executado um piso cimentado alisado, no traço de 1:3 (cimento e areia), na espessura de 2,0cm.</w:t>
      </w:r>
    </w:p>
    <w:p>
      <w:pPr>
        <w:rPr>
          <w:rFonts w:hint="default" w:ascii="Square721 Cn BT" w:hAnsi="Square721 Cn BT" w:cs="Square721 Cn BT"/>
        </w:rPr>
      </w:pPr>
      <w:r>
        <w:rPr>
          <w:rFonts w:hint="default" w:ascii="Square721 Cn BT" w:hAnsi="Square721 Cn BT" w:cs="Square721 Cn BT"/>
        </w:rPr>
        <w:t>A grama sintética prevista</w:t>
      </w:r>
      <w:r>
        <w:rPr>
          <w:rFonts w:hint="default" w:cs="Square721 Cn BT"/>
          <w:lang w:val="pt-BR"/>
        </w:rPr>
        <w:t xml:space="preserve"> </w:t>
      </w:r>
      <w:r>
        <w:rPr>
          <w:rFonts w:hint="default" w:ascii="Square721 Cn BT" w:hAnsi="Square721 Cn BT" w:cs="Square721 Cn BT"/>
        </w:rPr>
        <w:t xml:space="preserve">no playground será executada pela Prefeitura de Pato Branco, visto que este produto já foi licitado em edital próprio. Serão instaladas conforme orientações do fabricante. </w:t>
      </w:r>
    </w:p>
    <w:p>
      <w:pPr>
        <w:rPr>
          <w:rFonts w:hint="default" w:ascii="Square721 Cn BT" w:hAnsi="Square721 Cn BT" w:cs="Square721 Cn BT"/>
        </w:rPr>
      </w:pPr>
      <w:r>
        <w:rPr>
          <w:rFonts w:hint="default" w:ascii="Square721 Cn BT" w:hAnsi="Square721 Cn BT" w:cs="Square721 Cn BT"/>
        </w:rPr>
        <w:t xml:space="preserve">As placas de polipropileno será do tipo outdoor e será executada pela Prefeitura de Pato Branco, visto que este produto já foi licitado em edital próprio. Serão instaladas conforme orientações do fabricante. </w:t>
      </w:r>
    </w:p>
    <w:p>
      <w:pPr>
        <w:pStyle w:val="3"/>
        <w:rPr>
          <w:rFonts w:hint="default" w:ascii="Square721 Cn BT" w:hAnsi="Square721 Cn BT" w:cs="Square721 Cn BT"/>
        </w:rPr>
      </w:pPr>
      <w:bookmarkStart w:id="39" w:name="_Toc26286_WPSOffice_Level2"/>
      <w:bookmarkStart w:id="40" w:name="_Toc2474"/>
      <w:r>
        <w:rPr>
          <w:rFonts w:hint="default" w:ascii="Square721 Cn BT" w:hAnsi="Square721 Cn BT" w:cs="Square721 Cn BT"/>
        </w:rPr>
        <w:t>PAVIMENTAÇÃO COM BLOQUETE</w:t>
      </w:r>
      <w:bookmarkEnd w:id="39"/>
      <w:bookmarkEnd w:id="40"/>
    </w:p>
    <w:p>
      <w:pPr>
        <w:rPr>
          <w:rFonts w:hint="default" w:ascii="Square721 Cn BT" w:hAnsi="Square721 Cn BT" w:cs="Square721 Cn BT"/>
        </w:rPr>
      </w:pPr>
      <w:r>
        <w:rPr>
          <w:rFonts w:hint="default" w:ascii="Square721 Cn BT" w:hAnsi="Square721 Cn BT" w:cs="Square721 Cn BT"/>
        </w:rPr>
        <w:t>Geometricamente, esse bloco representa a união de três pequenos hexágonos. As 12 faces proporcionam um nível de travamento bastante elevado.</w:t>
      </w:r>
    </w:p>
    <w:p>
      <w:pPr>
        <w:rPr>
          <w:rFonts w:hint="default" w:ascii="Square721 Cn BT" w:hAnsi="Square721 Cn BT" w:cs="Square721 Cn BT"/>
        </w:rPr>
      </w:pPr>
      <w:r>
        <w:rPr>
          <w:rFonts w:hint="default" w:ascii="Square721 Cn BT" w:hAnsi="Square721 Cn BT" w:cs="Square721 Cn BT"/>
        </w:rPr>
        <w:t xml:space="preserve">Nos locais onde serão executados o bloquete de três pontas, primeiramente deve ser feita a regularização do solo e limpeza do local. A pavimentação externa será executada com blocos de concreto tipo bloquete de três pontas  tamanho 21 x 21 x 6 cm , resistência mínima de 35 MPa assentados sobre camada de espessura 5cm de pó de pedra, deverá ser verificada o nivelamento de 3% antes da colocação das peças, após a colocação das peças, espalhar areia fina sobre o passeio e compactar com placa vibratória. </w:t>
      </w:r>
    </w:p>
    <w:p>
      <w:pPr>
        <w:pStyle w:val="3"/>
        <w:rPr>
          <w:rFonts w:hint="default" w:ascii="Square721 Cn BT" w:hAnsi="Square721 Cn BT" w:cs="Square721 Cn BT"/>
        </w:rPr>
      </w:pPr>
      <w:bookmarkStart w:id="41" w:name="_Toc18025_WPSOffice_Level2"/>
      <w:bookmarkStart w:id="42" w:name="_Toc17323"/>
      <w:r>
        <w:rPr>
          <w:rFonts w:hint="default" w:ascii="Square721 Cn BT" w:hAnsi="Square721 Cn BT" w:cs="Square721 Cn BT"/>
        </w:rPr>
        <w:t>PAVIMENTAÇÃO COM PAVER</w:t>
      </w:r>
      <w:bookmarkEnd w:id="41"/>
      <w:bookmarkEnd w:id="42"/>
    </w:p>
    <w:p>
      <w:pPr>
        <w:rPr>
          <w:rFonts w:hint="default" w:ascii="Square721 Cn BT" w:hAnsi="Square721 Cn BT" w:cs="Square721 Cn BT"/>
        </w:rPr>
      </w:pPr>
      <w:r>
        <w:rPr>
          <w:rFonts w:hint="default" w:ascii="Square721 Cn BT" w:hAnsi="Square721 Cn BT" w:cs="Square721 Cn BT"/>
        </w:rPr>
        <w:t>Nos locais onde serão executados o paver, primeiramente deve ser feita a regularização do solo e limpeza do local. A pavimentação externa será executada com blocos de concreto tipo paver de tamanho 10x20x6cm, resistência mínima de 35 MPa assentados sobre camada de espessura 5cm de pó de pedra, deverá ser verificada o nivelamento de 3% antes da colocação das peças, após a colocação das peças, espalhar areia fina sobre o passeio e compactar com placa vibratória.</w:t>
      </w:r>
    </w:p>
    <w:p>
      <w:pPr>
        <w:pStyle w:val="3"/>
        <w:rPr>
          <w:rFonts w:hint="default" w:ascii="Square721 Cn BT" w:hAnsi="Square721 Cn BT" w:cs="Square721 Cn BT"/>
        </w:rPr>
      </w:pPr>
      <w:bookmarkStart w:id="43" w:name="_Toc13281_WPSOffice_Level2"/>
      <w:bookmarkStart w:id="44" w:name="_Toc4849"/>
      <w:r>
        <w:rPr>
          <w:rFonts w:hint="default" w:ascii="Square721 Cn BT" w:hAnsi="Square721 Cn BT" w:cs="Square721 Cn BT"/>
        </w:rPr>
        <w:t>ALAMBRADOS</w:t>
      </w:r>
      <w:bookmarkEnd w:id="43"/>
      <w:bookmarkEnd w:id="44"/>
    </w:p>
    <w:p>
      <w:pPr>
        <w:rPr>
          <w:rFonts w:hint="default" w:ascii="Square721 Cn BT" w:hAnsi="Square721 Cn BT" w:cs="Square721 Cn BT"/>
        </w:rPr>
      </w:pPr>
      <w:r>
        <w:rPr>
          <w:rFonts w:hint="default" w:ascii="Square721 Cn BT" w:hAnsi="Square721 Cn BT" w:cs="Square721 Cn BT"/>
        </w:rPr>
        <w:t>Os alambrados da quadra e do campo possuirão montantes verticais em tubos de aço galvanizados com bitolas de: 3,0", espessura de 4,05mm e bitola de 2</w:t>
      </w:r>
      <w:r>
        <w:rPr>
          <w:rFonts w:hint="default" w:ascii="Square721 Cn BT" w:hAnsi="Square721 Cn BT" w:cs="Square721 Cn BT"/>
          <w:vertAlign w:val="superscript"/>
        </w:rPr>
        <w:t>1/2</w:t>
      </w:r>
      <w:r>
        <w:rPr>
          <w:rFonts w:hint="default" w:ascii="Square721 Cn BT" w:hAnsi="Square721 Cn BT" w:cs="Square721 Cn BT"/>
        </w:rPr>
        <w:t>", espessura de 3,65mm.  Montantes horizontal em perfil "U" de chapa dobrada, com espessura de 3,04mm, sendo a largura de 20,0cm e abas de 5,0cm. A tela metálica a ser utilizada será de arame galvanizado, malha 7,5x7,5 cm e fio 12 BWG com revestimento em PVC na cor azul, a qual será instalada sem emendas. Para esticar a tela serão utilizados cabos de aço de 3/8" com esticadores tipo gancho/olhal nas extremidades dos tubos. A fixação do alambrado não deve possuir emendas.</w:t>
      </w:r>
    </w:p>
    <w:p>
      <w:pPr>
        <w:rPr>
          <w:rFonts w:hint="default" w:ascii="Square721 Cn BT" w:hAnsi="Square721 Cn BT" w:cs="Square721 Cn BT"/>
        </w:rPr>
      </w:pPr>
      <w:r>
        <w:rPr>
          <w:rFonts w:hint="default" w:ascii="Square721 Cn BT" w:hAnsi="Square721 Cn BT" w:cs="Square721 Cn BT"/>
        </w:rPr>
        <w:t>Nos montantes horizontais em perfil "U" de chapa dobrada e nas estruturas tubulares metálicos, deverão conter porcas sextavadas metálicas soldados, que servirão como guais para os cabos de aço.</w:t>
      </w:r>
    </w:p>
    <w:p>
      <w:pPr>
        <w:rPr>
          <w:rFonts w:hint="default" w:ascii="Square721 Cn BT" w:hAnsi="Square721 Cn BT" w:cs="Square721 Cn BT"/>
        </w:rPr>
      </w:pPr>
      <w:r>
        <w:rPr>
          <w:rFonts w:hint="default" w:ascii="Square721 Cn BT" w:hAnsi="Square721 Cn BT" w:cs="Square721 Cn BT"/>
        </w:rPr>
        <w:t xml:space="preserve">Deverá conter junto as muretas, cabos de aço presos com clips chumbados nas vigas cinta, e que, servirão como guias para os cabos de aço e auxilio da fixação dos alambrados. </w:t>
      </w:r>
    </w:p>
    <w:p>
      <w:pPr>
        <w:rPr>
          <w:rFonts w:hint="default" w:ascii="Square721 Cn BT" w:hAnsi="Square721 Cn BT" w:cs="Square721 Cn BT"/>
        </w:rPr>
      </w:pPr>
      <w:r>
        <w:rPr>
          <w:rFonts w:hint="default" w:ascii="Square721 Cn BT" w:hAnsi="Square721 Cn BT" w:cs="Square721 Cn BT"/>
        </w:rPr>
        <w:t>Os alambrados do playground possuirão montantes verticais em tubo de aço galvanizados com bitola de 2</w:t>
      </w:r>
      <w:r>
        <w:rPr>
          <w:rFonts w:hint="default" w:ascii="Square721 Cn BT" w:hAnsi="Square721 Cn BT" w:cs="Square721 Cn BT"/>
          <w:vertAlign w:val="superscript"/>
        </w:rPr>
        <w:t>1/2</w:t>
      </w:r>
      <w:r>
        <w:rPr>
          <w:rFonts w:hint="default" w:ascii="Square721 Cn BT" w:hAnsi="Square721 Cn BT" w:cs="Square721 Cn BT"/>
        </w:rPr>
        <w:t>" espessura de 3,65mm, tampados na parte superior com tampão de ferro galvanizado. Conforme o projeto arquitetônico, entre os tubos galvanizados, serão executados quadros com tubo retangular metalon 2,11x1,58m, que servirão de suporte para a tela metálica. A tela metálica a ser utilizada será de arame galvanizado, malha 7,5x7,5 cm e fio 12 BWG com revestimento em PVC na cor azul.</w:t>
      </w:r>
    </w:p>
    <w:p>
      <w:pPr>
        <w:rPr>
          <w:rFonts w:hint="default" w:ascii="Square721 Cn BT" w:hAnsi="Square721 Cn BT" w:cs="Square721 Cn BT"/>
        </w:rPr>
      </w:pPr>
      <w:r>
        <w:rPr>
          <w:rFonts w:hint="default" w:ascii="Square721 Cn BT" w:hAnsi="Square721 Cn BT" w:cs="Square721 Cn BT"/>
        </w:rPr>
        <w:t>Os tubos de aço galvanizado serão pintados com tinta esmalte em duas demãos, incluindo proteção com uma demão de zarcão.</w:t>
      </w:r>
    </w:p>
    <w:p>
      <w:pPr>
        <w:rPr>
          <w:rFonts w:hint="default" w:ascii="Square721 Cn BT" w:hAnsi="Square721 Cn BT" w:cs="Square721 Cn BT"/>
        </w:rPr>
      </w:pPr>
      <w:r>
        <w:rPr>
          <w:rFonts w:hint="default" w:ascii="Square721 Cn BT" w:hAnsi="Square721 Cn BT" w:cs="Square721 Cn BT"/>
        </w:rPr>
        <w:t xml:space="preserve">Os portões serão do tipo correr, em gradil fixo de barra de ferro chata, com trilhos e roldanas. </w:t>
      </w:r>
    </w:p>
    <w:p>
      <w:pPr>
        <w:pStyle w:val="3"/>
        <w:rPr>
          <w:rFonts w:hint="default" w:ascii="Square721 Cn BT" w:hAnsi="Square721 Cn BT" w:cs="Square721 Cn BT"/>
        </w:rPr>
      </w:pPr>
      <w:bookmarkStart w:id="45" w:name="_Toc4593_WPSOffice_Level2"/>
      <w:bookmarkStart w:id="46" w:name="_Toc5103"/>
      <w:r>
        <w:rPr>
          <w:rFonts w:hint="default" w:ascii="Square721 Cn BT" w:hAnsi="Square721 Cn BT" w:cs="Square721 Cn BT"/>
        </w:rPr>
        <w:t>DRENAGEM</w:t>
      </w:r>
      <w:bookmarkEnd w:id="45"/>
      <w:bookmarkEnd w:id="46"/>
    </w:p>
    <w:p>
      <w:pPr>
        <w:rPr>
          <w:rFonts w:hint="default" w:ascii="Square721 Cn BT" w:hAnsi="Square721 Cn BT" w:cs="Square721 Cn BT"/>
        </w:rPr>
      </w:pPr>
      <w:r>
        <w:rPr>
          <w:rFonts w:hint="default" w:ascii="Square721 Cn BT" w:hAnsi="Square721 Cn BT" w:cs="Square721 Cn BT"/>
        </w:rPr>
        <w:t>Conforme projeto de drenagem, o campo e o playground terão em uma das bordas canaleta de concreto, tipo meia cana, de diâmetro de 30,0cm, assentadas com argamassa no traço 1:3. Sobre a canaleta terá uma grelha de ferro fundido com largura de 30,0cm. A água pluvial escoada, após captada na canaleta, será direcionada para caixas de inspeção de alvenaria de tijolo maciço de 60x60x60cm através de tubos de concreto de 300 mm de diâmetro.</w:t>
      </w:r>
    </w:p>
    <w:p>
      <w:pPr>
        <w:rPr>
          <w:rFonts w:hint="default" w:ascii="Square721 Cn BT" w:hAnsi="Square721 Cn BT" w:cs="Square721 Cn BT"/>
        </w:rPr>
      </w:pPr>
    </w:p>
    <w:p>
      <w:pPr>
        <w:pStyle w:val="2"/>
        <w:rPr>
          <w:rFonts w:hint="default" w:ascii="Square721 Cn BT" w:hAnsi="Square721 Cn BT" w:cs="Square721 Cn BT"/>
        </w:rPr>
      </w:pPr>
      <w:bookmarkStart w:id="47" w:name="_Toc11004_WPSOffice_Level1"/>
      <w:bookmarkStart w:id="48" w:name="_Toc20590"/>
      <w:r>
        <w:rPr>
          <w:rFonts w:hint="default" w:ascii="Square721 Cn BT" w:hAnsi="Square721 Cn BT" w:cs="Square721 Cn BT"/>
        </w:rPr>
        <w:t>MOBILIÁRIO URBANO</w:t>
      </w:r>
      <w:bookmarkEnd w:id="47"/>
      <w:bookmarkEnd w:id="48"/>
    </w:p>
    <w:p>
      <w:pPr>
        <w:rPr>
          <w:rFonts w:hint="default" w:ascii="Square721 Cn BT" w:hAnsi="Square721 Cn BT" w:cs="Square721 Cn BT"/>
        </w:rPr>
      </w:pPr>
      <w:r>
        <w:rPr>
          <w:rFonts w:hint="default" w:ascii="Square721 Cn BT" w:hAnsi="Square721 Cn BT" w:cs="Square721 Cn BT"/>
        </w:rPr>
        <w:t>O mobiliário novo a ser implantado deverá estar de acordo com as normas técnicas e seguir asrecomendações do fabricante da peça. Nos locais indicados em projeto arquitetônico e conforme especificaçõesdeverão ser implantados.</w:t>
      </w:r>
    </w:p>
    <w:p>
      <w:pPr>
        <w:pStyle w:val="3"/>
        <w:rPr>
          <w:rFonts w:hint="default" w:ascii="Square721 Cn BT" w:hAnsi="Square721 Cn BT" w:cs="Square721 Cn BT"/>
        </w:rPr>
      </w:pPr>
      <w:bookmarkStart w:id="49" w:name="_Toc31630_WPSOffice_Level2"/>
      <w:bookmarkStart w:id="50" w:name="_Toc30901"/>
      <w:r>
        <w:rPr>
          <w:rFonts w:hint="default" w:ascii="Square721 Cn BT" w:hAnsi="Square721 Cn BT" w:cs="Square721 Cn BT"/>
        </w:rPr>
        <w:t>PLAYGROUND:</w:t>
      </w:r>
      <w:bookmarkEnd w:id="49"/>
      <w:bookmarkEnd w:id="50"/>
    </w:p>
    <w:p>
      <w:pPr>
        <w:rPr>
          <w:rFonts w:hint="default" w:ascii="Square721 Cn BT" w:hAnsi="Square721 Cn BT" w:cs="Square721 Cn BT"/>
        </w:rPr>
      </w:pPr>
      <w:r>
        <w:rPr>
          <w:rFonts w:hint="default" w:ascii="Square721 Cn BT" w:hAnsi="Square721 Cn BT" w:cs="Square721 Cn BT"/>
        </w:rPr>
        <w:tab/>
      </w:r>
      <w:r>
        <w:rPr>
          <w:rFonts w:hint="default" w:ascii="Square721 Cn BT" w:hAnsi="Square721 Cn BT" w:cs="Square721 Cn BT"/>
        </w:rPr>
        <w:t>O Playground tem a função de entreter e divertir as crianças, além, de proporcionar uma área de descanso para os pais e acompanhantes. Os brinquedos e equipamentos utilizados nesta área serão disponibilizados pela Prefeitura de Pato Branco, visto que, estes produtos já foram licitados em edital próprio.</w:t>
      </w:r>
    </w:p>
    <w:p>
      <w:pPr>
        <w:pStyle w:val="3"/>
        <w:rPr>
          <w:rFonts w:hint="default" w:ascii="Square721 Cn BT" w:hAnsi="Square721 Cn BT" w:cs="Square721 Cn BT"/>
        </w:rPr>
      </w:pPr>
      <w:bookmarkStart w:id="51" w:name="_Toc18345_WPSOffice_Level2"/>
      <w:bookmarkStart w:id="52" w:name="_Toc20996"/>
      <w:r>
        <w:rPr>
          <w:rFonts w:hint="default" w:ascii="Square721 Cn BT" w:hAnsi="Square721 Cn BT" w:cs="Square721 Cn BT"/>
        </w:rPr>
        <w:t>BANCOS :</w:t>
      </w:r>
      <w:bookmarkEnd w:id="51"/>
      <w:bookmarkEnd w:id="52"/>
    </w:p>
    <w:p>
      <w:pPr>
        <w:rPr>
          <w:rFonts w:hint="default" w:ascii="Square721 Cn BT" w:hAnsi="Square721 Cn BT" w:cs="Square721 Cn BT"/>
        </w:rPr>
      </w:pPr>
      <w:r>
        <w:rPr>
          <w:rFonts w:hint="default" w:ascii="Square721 Cn BT" w:hAnsi="Square721 Cn BT" w:cs="Square721 Cn BT"/>
        </w:rPr>
        <w:t xml:space="preserve">Serão utilizados duas tipologias de bancos, sendo, um com encosto e o outro sem encosto, implantados em locais indicados em projeto arquitetôncio. </w:t>
      </w:r>
    </w:p>
    <w:p>
      <w:pPr>
        <w:rPr>
          <w:rFonts w:hint="default" w:ascii="Square721 Cn BT" w:hAnsi="Square721 Cn BT" w:cs="Square721 Cn BT"/>
        </w:rPr>
      </w:pPr>
      <w:r>
        <w:rPr>
          <w:rFonts w:hint="default" w:ascii="Square721 Cn BT" w:hAnsi="Square721 Cn BT" w:cs="Square721 Cn BT"/>
        </w:rPr>
        <w:t>Na suas totalidade será necessário 6 bancos, três unidades do banco sem encosto e três unidades com encosto. Os equipamentos utilizados serão disponibilizados pela Prefeitura de Pato Branco, visto que, estes produtos já foram licitados em edital próprio.</w:t>
      </w:r>
    </w:p>
    <w:p>
      <w:pPr>
        <w:pStyle w:val="3"/>
        <w:rPr>
          <w:rFonts w:hint="default" w:ascii="Square721 Cn BT" w:hAnsi="Square721 Cn BT" w:cs="Square721 Cn BT"/>
        </w:rPr>
      </w:pPr>
      <w:bookmarkStart w:id="53" w:name="_Toc22756_WPSOffice_Level2"/>
      <w:bookmarkStart w:id="54" w:name="_Toc19805"/>
      <w:r>
        <w:rPr>
          <w:rFonts w:hint="default" w:ascii="Square721 Cn BT" w:hAnsi="Square721 Cn BT" w:cs="Square721 Cn BT"/>
        </w:rPr>
        <w:t>LIXEIRAS:</w:t>
      </w:r>
      <w:bookmarkEnd w:id="53"/>
      <w:bookmarkEnd w:id="54"/>
    </w:p>
    <w:p>
      <w:pPr>
        <w:rPr>
          <w:rFonts w:hint="default" w:ascii="Square721 Cn BT" w:hAnsi="Square721 Cn BT" w:cs="Square721 Cn BT"/>
        </w:rPr>
      </w:pPr>
      <w:r>
        <w:rPr>
          <w:rFonts w:hint="default" w:ascii="Square721 Cn BT" w:hAnsi="Square721 Cn BT" w:cs="Square721 Cn BT"/>
        </w:rPr>
        <w:t>Serão instaladas 4 lixeiras com os respectivos suportes nos locais indicados no projeto arquitetônico e deverão ser orientadas com a sua face aberta para a parte interna dos passeios. Serão disponibilizados pela Prefeitura de Pato Branco, visto que, estes produtos já foram licitados em edital próprio.</w:t>
      </w:r>
    </w:p>
    <w:p>
      <w:pPr>
        <w:rPr>
          <w:rFonts w:hint="default" w:ascii="Square721 Cn BT" w:hAnsi="Square721 Cn BT" w:cs="Square721 Cn BT"/>
        </w:rPr>
      </w:pPr>
    </w:p>
    <w:p>
      <w:pPr>
        <w:pStyle w:val="2"/>
        <w:rPr>
          <w:rFonts w:hint="default" w:ascii="Square721 Cn BT" w:hAnsi="Square721 Cn BT" w:cs="Square721 Cn BT"/>
        </w:rPr>
      </w:pPr>
      <w:bookmarkStart w:id="55" w:name="_Toc1059_WPSOffice_Level1"/>
      <w:bookmarkStart w:id="56" w:name="_Toc3187"/>
      <w:r>
        <w:rPr>
          <w:rFonts w:hint="default" w:ascii="Square721 Cn BT" w:hAnsi="Square721 Cn BT" w:cs="Square721 Cn BT"/>
        </w:rPr>
        <w:t>CONSIDERAÇÕES FINAIS</w:t>
      </w:r>
      <w:bookmarkEnd w:id="55"/>
      <w:bookmarkEnd w:id="56"/>
    </w:p>
    <w:p>
      <w:pPr>
        <w:rPr>
          <w:rFonts w:hint="default" w:ascii="Square721 Cn BT" w:hAnsi="Square721 Cn BT" w:cs="Square721 Cn BT"/>
        </w:rPr>
      </w:pPr>
    </w:p>
    <w:p>
      <w:pPr>
        <w:rPr>
          <w:rFonts w:hint="default" w:ascii="Square721 Cn BT" w:hAnsi="Square721 Cn BT" w:cs="Square721 Cn BT"/>
        </w:rPr>
      </w:pPr>
      <w:r>
        <w:rPr>
          <w:rFonts w:hint="default" w:ascii="Square721 Cn BT" w:hAnsi="Square721 Cn BT" w:cs="Square721 Cn BT"/>
        </w:rPr>
        <w:t>Ao final da obra será procedida cuidadosa verificação, por parte dos responsáveis, das perfeitas condições de funcionamento e segurança, de modo que, o local possa ser imediatamente utilizado.</w:t>
      </w:r>
    </w:p>
    <w:p>
      <w:pPr>
        <w:rPr>
          <w:rFonts w:hint="default" w:ascii="Square721 Cn BT" w:hAnsi="Square721 Cn BT" w:cs="Square721 Cn BT"/>
        </w:rPr>
      </w:pPr>
      <w:r>
        <w:rPr>
          <w:rFonts w:hint="default" w:ascii="Square721 Cn BT" w:hAnsi="Square721 Cn BT" w:cs="Square721 Cn BT"/>
        </w:rPr>
        <w:t>A obra deverá ser entregue completamente limpa e os serviços devidamente aprovados pela SEO – Secretaria de Engenharia e Obras do município de Pato Branco.</w:t>
      </w: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r>
        <w:rPr>
          <w:rFonts w:hint="default" w:ascii="Square721 Cn BT" w:hAnsi="Square721 Cn BT" w:cs="Square721 Cn BT"/>
        </w:rPr>
        <w:t xml:space="preserve">Pato Branco - PR,  </w:t>
      </w:r>
      <w:r>
        <w:rPr>
          <w:rFonts w:hint="default" w:cs="Square721 Cn BT"/>
          <w:lang w:val="pt-BR"/>
        </w:rPr>
        <w:t>16</w:t>
      </w:r>
      <w:r>
        <w:rPr>
          <w:rFonts w:hint="default" w:ascii="Square721 Cn BT" w:hAnsi="Square721 Cn BT" w:cs="Square721 Cn BT"/>
        </w:rPr>
        <w:t xml:space="preserve"> de </w:t>
      </w:r>
      <w:r>
        <w:rPr>
          <w:rFonts w:hint="default" w:cs="Square721 Cn BT"/>
          <w:lang w:val="pt-BR"/>
        </w:rPr>
        <w:t xml:space="preserve">dezembro </w:t>
      </w:r>
      <w:r>
        <w:rPr>
          <w:rFonts w:hint="default" w:ascii="Square721 Cn BT" w:hAnsi="Square721 Cn BT" w:cs="Square721 Cn BT"/>
        </w:rPr>
        <w:t>de 2018.</w:t>
      </w: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jc w:val="center"/>
        <w:rPr>
          <w:rFonts w:hint="default" w:ascii="Square721 Cn BT" w:hAnsi="Square721 Cn BT" w:cs="Square721 Cn BT"/>
        </w:rPr>
      </w:pPr>
      <w:r>
        <w:rPr>
          <w:rFonts w:hint="default" w:ascii="Square721 Cn BT" w:hAnsi="Square721 Cn BT" w:cs="Square721 Cn BT"/>
        </w:rPr>
        <w:t>___________________________________________</w:t>
      </w:r>
    </w:p>
    <w:p>
      <w:pPr>
        <w:jc w:val="center"/>
        <w:rPr>
          <w:rFonts w:hint="default" w:ascii="Square721 Cn BT" w:hAnsi="Square721 Cn BT" w:cs="Square721 Cn BT"/>
        </w:rPr>
      </w:pPr>
      <w:r>
        <w:rPr>
          <w:rFonts w:hint="default" w:ascii="Square721 Cn BT" w:hAnsi="Square721 Cn BT" w:cs="Square721 Cn BT"/>
        </w:rPr>
        <w:t>Eduardo Bruno Machiner</w:t>
      </w:r>
    </w:p>
    <w:p>
      <w:pPr>
        <w:jc w:val="center"/>
        <w:rPr>
          <w:rFonts w:hint="default" w:ascii="Square721 Cn BT" w:hAnsi="Square721 Cn BT" w:cs="Square721 Cn BT"/>
        </w:rPr>
      </w:pPr>
      <w:r>
        <w:rPr>
          <w:rFonts w:hint="default" w:ascii="Square721 Cn BT" w:hAnsi="Square721 Cn BT" w:cs="Square721 Cn BT"/>
        </w:rPr>
        <w:t>CAU:  A 138893-2</w:t>
      </w:r>
    </w:p>
    <w:p>
      <w:pPr>
        <w:jc w:val="center"/>
        <w:rPr>
          <w:rFonts w:hint="default" w:ascii="Square721 Cn BT" w:hAnsi="Square721 Cn BT" w:cs="Square721 Cn BT"/>
        </w:rPr>
      </w:pPr>
      <w:r>
        <w:rPr>
          <w:rFonts w:hint="default" w:ascii="Square721 Cn BT" w:hAnsi="Square721 Cn BT" w:cs="Square721 Cn BT"/>
        </w:rPr>
        <w:t>Arquiteto e Urbanista</w:t>
      </w:r>
    </w:p>
    <w:p>
      <w:pPr>
        <w:jc w:val="center"/>
        <w:rPr>
          <w:rFonts w:hint="default" w:ascii="Square721 Cn BT" w:hAnsi="Square721 Cn BT" w:cs="Square721 Cn BT"/>
        </w:rPr>
      </w:pPr>
      <w:r>
        <w:rPr>
          <w:rFonts w:hint="default" w:ascii="Square721 Cn BT" w:hAnsi="Square721 Cn BT" w:cs="Square721 Cn BT"/>
        </w:rPr>
        <w:t>Responsável Técnico</w:t>
      </w: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rPr>
      </w:pPr>
    </w:p>
    <w:p>
      <w:pPr>
        <w:rPr>
          <w:rFonts w:hint="default" w:ascii="Square721 Cn BT" w:hAnsi="Square721 Cn BT" w:cs="Square721 Cn BT"/>
          <w:lang w:val="pt-BR"/>
        </w:rPr>
      </w:pPr>
    </w:p>
    <w:sectPr>
      <w:headerReference r:id="rId3" w:type="default"/>
      <w:pgSz w:w="11906" w:h="16838"/>
      <w:pgMar w:top="1440" w:right="1800" w:bottom="1440" w:left="180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quare721 Cn BT">
    <w:panose1 w:val="020B0406020202050204"/>
    <w:charset w:val="00"/>
    <w:family w:val="auto"/>
    <w:pitch w:val="default"/>
    <w:sig w:usb0="800000AF" w:usb1="1000204A" w:usb2="00000000" w:usb3="00000000" w:csb0="00000011" w:csb1="00000000"/>
  </w:font>
  <w:font w:name="等线">
    <w:altName w:val="AMGDT"/>
    <w:panose1 w:val="00000000000000000000"/>
    <w:charset w:val="00"/>
    <w:family w:val="auto"/>
    <w:pitch w:val="default"/>
    <w:sig w:usb0="00000000" w:usb1="00000000" w:usb2="00000000" w:usb3="00000000" w:csb0="00000000" w:csb1="00000000"/>
  </w:font>
  <w:font w:name="等线 Light">
    <w:altName w:val="AMGD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AMGDT">
    <w:panose1 w:val="02000400000000000000"/>
    <w:charset w:val="00"/>
    <w:family w:val="auto"/>
    <w:pitch w:val="default"/>
    <w:sig w:usb0="80000003" w:usb1="10000000" w:usb2="00000000" w:usb3="00000000" w:csb0="00000001" w:csb1="00000000"/>
  </w:font>
  <w:font w:name="Swis721 Cn BT">
    <w:panose1 w:val="020B0506020202030204"/>
    <w:charset w:val="00"/>
    <w:family w:val="auto"/>
    <w:pitch w:val="default"/>
    <w:sig w:usb0="800000AF" w:usb1="1000204A" w:usb2="00000000" w:usb3="00000000" w:csb0="00000011" w:csb1="00000000"/>
  </w:font>
  <w:font w:name="Swis721 LtCn BT">
    <w:panose1 w:val="020B0406020202030204"/>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597154"/>
      <w:docPartObj>
        <w:docPartGallery w:val="autotext"/>
      </w:docPartObj>
    </w:sdtPr>
    <w:sdtContent>
      <w:p>
        <w:pPr>
          <w:pStyle w:val="15"/>
          <w:jc w:val="right"/>
        </w:pPr>
        <w:r>
          <w:fldChar w:fldCharType="begin"/>
        </w:r>
        <w:r>
          <w:instrText xml:space="preserve">PAGE   \* MERGEFORMAT</w:instrText>
        </w:r>
        <w:r>
          <w:fldChar w:fldCharType="separate"/>
        </w:r>
        <w:r>
          <w:t>17</w:t>
        </w:r>
        <w:r>
          <w:fldChar w:fldCharType="end"/>
        </w:r>
      </w:p>
    </w:sdtContent>
  </w:sdt>
  <w:p>
    <w:pPr>
      <w:pStyle w:val="15"/>
      <w:jc w:val="center"/>
    </w:pPr>
    <w:r>
      <w:drawing>
        <wp:inline distT="0" distB="0" distL="114300" distR="114300">
          <wp:extent cx="2312670" cy="678815"/>
          <wp:effectExtent l="0" t="0" r="11430" b="6985"/>
          <wp:docPr id="2" name="Imagem 2" descr="Sec_Planejamento_Urbano_-_Horizontal_Municipio_Pato%20Branco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Sec_Planejamento_Urbano_-_Horizontal_Municipio_Pato%20Branco_PR"/>
                  <pic:cNvPicPr>
                    <a:picLocks noChangeAspect="1"/>
                  </pic:cNvPicPr>
                </pic:nvPicPr>
                <pic:blipFill>
                  <a:blip r:embed="rId1"/>
                  <a:stretch>
                    <a:fillRect/>
                  </a:stretch>
                </pic:blipFill>
                <pic:spPr>
                  <a:xfrm>
                    <a:off x="0" y="0"/>
                    <a:ext cx="2312670"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E06F8"/>
    <w:multiLevelType w:val="multilevel"/>
    <w:tmpl w:val="728E06F8"/>
    <w:lvl w:ilvl="0" w:tentative="0">
      <w:start w:val="1"/>
      <w:numFmt w:val="decimal"/>
      <w:pStyle w:val="2"/>
      <w:lvlText w:val="%1"/>
      <w:lvlJc w:val="left"/>
      <w:pPr>
        <w:ind w:left="432" w:hanging="432"/>
      </w:pPr>
      <w:rPr>
        <w:rFonts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pStyle w:val="3"/>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4"/>
      <w:lvlText w:val="%1.%2.%3"/>
      <w:lvlJc w:val="left"/>
      <w:pPr>
        <w:ind w:left="720" w:hanging="720"/>
      </w:pPr>
      <w:rPr>
        <w:rFonts w:hint="default"/>
        <w:b/>
        <w:i w:val="0"/>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C"/>
    <w:rsid w:val="0001087C"/>
    <w:rsid w:val="00031B9A"/>
    <w:rsid w:val="0003572C"/>
    <w:rsid w:val="000460E2"/>
    <w:rsid w:val="000659F9"/>
    <w:rsid w:val="0006767D"/>
    <w:rsid w:val="00077EFE"/>
    <w:rsid w:val="000917B6"/>
    <w:rsid w:val="00094FAD"/>
    <w:rsid w:val="000966AC"/>
    <w:rsid w:val="000B05BF"/>
    <w:rsid w:val="000B6263"/>
    <w:rsid w:val="000D39D9"/>
    <w:rsid w:val="000F0A3B"/>
    <w:rsid w:val="000F3C18"/>
    <w:rsid w:val="000F4832"/>
    <w:rsid w:val="0010746B"/>
    <w:rsid w:val="00110F6F"/>
    <w:rsid w:val="00112551"/>
    <w:rsid w:val="00114BD2"/>
    <w:rsid w:val="00130458"/>
    <w:rsid w:val="00135D4D"/>
    <w:rsid w:val="0015537C"/>
    <w:rsid w:val="00181BF3"/>
    <w:rsid w:val="00186BC6"/>
    <w:rsid w:val="001909AF"/>
    <w:rsid w:val="00191224"/>
    <w:rsid w:val="00191B02"/>
    <w:rsid w:val="001B7127"/>
    <w:rsid w:val="001C13A1"/>
    <w:rsid w:val="001C387B"/>
    <w:rsid w:val="001D3CF1"/>
    <w:rsid w:val="001F3810"/>
    <w:rsid w:val="001F7B1E"/>
    <w:rsid w:val="002268BB"/>
    <w:rsid w:val="0023007D"/>
    <w:rsid w:val="00236D84"/>
    <w:rsid w:val="00241B7B"/>
    <w:rsid w:val="002615CA"/>
    <w:rsid w:val="0028383D"/>
    <w:rsid w:val="00286FE8"/>
    <w:rsid w:val="002A04B7"/>
    <w:rsid w:val="002C086C"/>
    <w:rsid w:val="002D3D5C"/>
    <w:rsid w:val="002E2C89"/>
    <w:rsid w:val="0030049F"/>
    <w:rsid w:val="003058F1"/>
    <w:rsid w:val="0031648A"/>
    <w:rsid w:val="00323527"/>
    <w:rsid w:val="00330637"/>
    <w:rsid w:val="00333635"/>
    <w:rsid w:val="00337A16"/>
    <w:rsid w:val="003534AD"/>
    <w:rsid w:val="00361AC1"/>
    <w:rsid w:val="00392207"/>
    <w:rsid w:val="003A1D84"/>
    <w:rsid w:val="003A70BF"/>
    <w:rsid w:val="003C0BAF"/>
    <w:rsid w:val="003D62BD"/>
    <w:rsid w:val="003E495B"/>
    <w:rsid w:val="004341D8"/>
    <w:rsid w:val="00434C6B"/>
    <w:rsid w:val="0043764B"/>
    <w:rsid w:val="00485FBF"/>
    <w:rsid w:val="004866D4"/>
    <w:rsid w:val="00493549"/>
    <w:rsid w:val="004B70E5"/>
    <w:rsid w:val="004C190F"/>
    <w:rsid w:val="004D7234"/>
    <w:rsid w:val="004D74A8"/>
    <w:rsid w:val="004E77BD"/>
    <w:rsid w:val="00500119"/>
    <w:rsid w:val="005012DA"/>
    <w:rsid w:val="00522529"/>
    <w:rsid w:val="00525B8B"/>
    <w:rsid w:val="005314F8"/>
    <w:rsid w:val="005353BD"/>
    <w:rsid w:val="00563465"/>
    <w:rsid w:val="005847AA"/>
    <w:rsid w:val="00594091"/>
    <w:rsid w:val="005B6B39"/>
    <w:rsid w:val="005C1764"/>
    <w:rsid w:val="005D3806"/>
    <w:rsid w:val="005F7D6D"/>
    <w:rsid w:val="00611B8A"/>
    <w:rsid w:val="00632380"/>
    <w:rsid w:val="00636CCE"/>
    <w:rsid w:val="00641828"/>
    <w:rsid w:val="0065497A"/>
    <w:rsid w:val="006721FB"/>
    <w:rsid w:val="00693C02"/>
    <w:rsid w:val="006A05A0"/>
    <w:rsid w:val="006A6C1A"/>
    <w:rsid w:val="006B54A3"/>
    <w:rsid w:val="006C359E"/>
    <w:rsid w:val="006D03BD"/>
    <w:rsid w:val="006E2402"/>
    <w:rsid w:val="006F383B"/>
    <w:rsid w:val="006F40CE"/>
    <w:rsid w:val="0070409E"/>
    <w:rsid w:val="00753B1C"/>
    <w:rsid w:val="00757B72"/>
    <w:rsid w:val="00763DCC"/>
    <w:rsid w:val="0077075B"/>
    <w:rsid w:val="00773CB7"/>
    <w:rsid w:val="0077487E"/>
    <w:rsid w:val="00781A4E"/>
    <w:rsid w:val="007B68AC"/>
    <w:rsid w:val="007C0496"/>
    <w:rsid w:val="007C18AD"/>
    <w:rsid w:val="007D6147"/>
    <w:rsid w:val="007E7B39"/>
    <w:rsid w:val="007F3522"/>
    <w:rsid w:val="008136C3"/>
    <w:rsid w:val="00815249"/>
    <w:rsid w:val="00836937"/>
    <w:rsid w:val="00842212"/>
    <w:rsid w:val="008515DB"/>
    <w:rsid w:val="00855BA9"/>
    <w:rsid w:val="00864EB7"/>
    <w:rsid w:val="008839B9"/>
    <w:rsid w:val="00883DD4"/>
    <w:rsid w:val="00894658"/>
    <w:rsid w:val="008D479F"/>
    <w:rsid w:val="008D53F3"/>
    <w:rsid w:val="008E0E12"/>
    <w:rsid w:val="008E13BC"/>
    <w:rsid w:val="008E66F6"/>
    <w:rsid w:val="0090552D"/>
    <w:rsid w:val="00912C59"/>
    <w:rsid w:val="00913067"/>
    <w:rsid w:val="00925FC1"/>
    <w:rsid w:val="00926DAC"/>
    <w:rsid w:val="0093027E"/>
    <w:rsid w:val="009327ED"/>
    <w:rsid w:val="00944F1F"/>
    <w:rsid w:val="00962450"/>
    <w:rsid w:val="0096462C"/>
    <w:rsid w:val="00981114"/>
    <w:rsid w:val="0098613E"/>
    <w:rsid w:val="009A45EC"/>
    <w:rsid w:val="009B6903"/>
    <w:rsid w:val="009C339A"/>
    <w:rsid w:val="009C6D94"/>
    <w:rsid w:val="009F021B"/>
    <w:rsid w:val="009F3AF4"/>
    <w:rsid w:val="009F54DD"/>
    <w:rsid w:val="009F58E7"/>
    <w:rsid w:val="00A00F32"/>
    <w:rsid w:val="00A20C51"/>
    <w:rsid w:val="00A22D18"/>
    <w:rsid w:val="00A355D9"/>
    <w:rsid w:val="00AA08C0"/>
    <w:rsid w:val="00AA2DC2"/>
    <w:rsid w:val="00AA44F1"/>
    <w:rsid w:val="00AA7688"/>
    <w:rsid w:val="00AE2076"/>
    <w:rsid w:val="00AF5C53"/>
    <w:rsid w:val="00B21FCC"/>
    <w:rsid w:val="00B52725"/>
    <w:rsid w:val="00B56034"/>
    <w:rsid w:val="00B575D5"/>
    <w:rsid w:val="00B60D76"/>
    <w:rsid w:val="00B769C9"/>
    <w:rsid w:val="00B85493"/>
    <w:rsid w:val="00BB5697"/>
    <w:rsid w:val="00BC05CF"/>
    <w:rsid w:val="00BC51F3"/>
    <w:rsid w:val="00BC7D95"/>
    <w:rsid w:val="00BD529A"/>
    <w:rsid w:val="00BE46A2"/>
    <w:rsid w:val="00C031B2"/>
    <w:rsid w:val="00C20252"/>
    <w:rsid w:val="00C53D83"/>
    <w:rsid w:val="00C567FA"/>
    <w:rsid w:val="00C579A2"/>
    <w:rsid w:val="00C606E3"/>
    <w:rsid w:val="00C6132A"/>
    <w:rsid w:val="00C6178F"/>
    <w:rsid w:val="00C718B7"/>
    <w:rsid w:val="00C809CD"/>
    <w:rsid w:val="00CB30B9"/>
    <w:rsid w:val="00CB6CBD"/>
    <w:rsid w:val="00CD0F20"/>
    <w:rsid w:val="00CD0FF2"/>
    <w:rsid w:val="00CD40DD"/>
    <w:rsid w:val="00CF1358"/>
    <w:rsid w:val="00D04D72"/>
    <w:rsid w:val="00D22E36"/>
    <w:rsid w:val="00D256FF"/>
    <w:rsid w:val="00D45B97"/>
    <w:rsid w:val="00D4618C"/>
    <w:rsid w:val="00D81EBC"/>
    <w:rsid w:val="00D8446C"/>
    <w:rsid w:val="00D84E67"/>
    <w:rsid w:val="00D91A8A"/>
    <w:rsid w:val="00DA7C5E"/>
    <w:rsid w:val="00DB548B"/>
    <w:rsid w:val="00DB69A4"/>
    <w:rsid w:val="00DC5662"/>
    <w:rsid w:val="00DE0E6D"/>
    <w:rsid w:val="00DE7F91"/>
    <w:rsid w:val="00E22318"/>
    <w:rsid w:val="00E30B66"/>
    <w:rsid w:val="00E3250D"/>
    <w:rsid w:val="00E65388"/>
    <w:rsid w:val="00E72B6F"/>
    <w:rsid w:val="00E75565"/>
    <w:rsid w:val="00E86A31"/>
    <w:rsid w:val="00E86B4F"/>
    <w:rsid w:val="00EC1999"/>
    <w:rsid w:val="00ED4635"/>
    <w:rsid w:val="00ED72F3"/>
    <w:rsid w:val="00EE7063"/>
    <w:rsid w:val="00EE7A4E"/>
    <w:rsid w:val="00F003D1"/>
    <w:rsid w:val="00F65530"/>
    <w:rsid w:val="00F70C72"/>
    <w:rsid w:val="00F710CE"/>
    <w:rsid w:val="00F715CD"/>
    <w:rsid w:val="00F84BA3"/>
    <w:rsid w:val="00F901C0"/>
    <w:rsid w:val="00F97DED"/>
    <w:rsid w:val="00FA717F"/>
    <w:rsid w:val="00FB4D06"/>
    <w:rsid w:val="00FB7FF2"/>
    <w:rsid w:val="00FD2D14"/>
    <w:rsid w:val="00FD4896"/>
    <w:rsid w:val="00FE2655"/>
    <w:rsid w:val="00FF6682"/>
    <w:rsid w:val="023F54F4"/>
    <w:rsid w:val="02AC63F7"/>
    <w:rsid w:val="17AC0B79"/>
    <w:rsid w:val="20B80A9B"/>
    <w:rsid w:val="24AD3C30"/>
    <w:rsid w:val="256602AA"/>
    <w:rsid w:val="26C960F4"/>
    <w:rsid w:val="2FE954C3"/>
    <w:rsid w:val="37A778B4"/>
    <w:rsid w:val="3CEE41A7"/>
    <w:rsid w:val="3D4548CD"/>
    <w:rsid w:val="3DC9201B"/>
    <w:rsid w:val="40B30B8B"/>
    <w:rsid w:val="4116573A"/>
    <w:rsid w:val="41E73786"/>
    <w:rsid w:val="423D5E63"/>
    <w:rsid w:val="46FD6B8C"/>
    <w:rsid w:val="482819C9"/>
    <w:rsid w:val="495719BE"/>
    <w:rsid w:val="4C054EC6"/>
    <w:rsid w:val="4D2E4C2A"/>
    <w:rsid w:val="50AE346D"/>
    <w:rsid w:val="51905965"/>
    <w:rsid w:val="55F475B5"/>
    <w:rsid w:val="56A9659C"/>
    <w:rsid w:val="5BD47C4E"/>
    <w:rsid w:val="63DE47E0"/>
    <w:rsid w:val="64FA14EC"/>
    <w:rsid w:val="687A2011"/>
    <w:rsid w:val="6B105A61"/>
    <w:rsid w:val="6E94270B"/>
    <w:rsid w:val="740C4D60"/>
    <w:rsid w:val="77C523D6"/>
    <w:rsid w:val="7A4E336F"/>
    <w:rsid w:val="7B1B0024"/>
    <w:rsid w:val="7C7F1B0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40" w:line="360" w:lineRule="auto"/>
      <w:ind w:firstLine="709"/>
      <w:contextualSpacing/>
      <w:jc w:val="both"/>
    </w:pPr>
    <w:rPr>
      <w:rFonts w:ascii="Square721 Cn BT" w:hAnsi="Square721 Cn BT" w:cs="Arial" w:eastAsiaTheme="minorEastAsia"/>
      <w:sz w:val="24"/>
      <w:szCs w:val="24"/>
      <w:lang w:val="pt-BR" w:eastAsia="en-US" w:bidi="ar-SA"/>
    </w:rPr>
  </w:style>
  <w:style w:type="paragraph" w:styleId="2">
    <w:name w:val="heading 1"/>
    <w:basedOn w:val="1"/>
    <w:next w:val="1"/>
    <w:link w:val="36"/>
    <w:qFormat/>
    <w:uiPriority w:val="9"/>
    <w:pPr>
      <w:keepNext/>
      <w:keepLines/>
      <w:pageBreakBefore/>
      <w:numPr>
        <w:ilvl w:val="0"/>
        <w:numId w:val="1"/>
      </w:numPr>
      <w:spacing w:after="480" w:line="360" w:lineRule="auto"/>
      <w:ind w:left="0" w:firstLine="0"/>
      <w:outlineLvl w:val="0"/>
    </w:pPr>
    <w:rPr>
      <w:rFonts w:ascii="Square721 Cn BT" w:hAnsi="Square721 Cn BT" w:eastAsiaTheme="majorEastAsia" w:cstheme="majorBidi"/>
      <w:b/>
      <w:sz w:val="24"/>
      <w:szCs w:val="32"/>
      <w:lang w:val="pt-BR" w:eastAsia="en-US" w:bidi="ar-SA"/>
    </w:rPr>
  </w:style>
  <w:style w:type="paragraph" w:styleId="3">
    <w:name w:val="heading 2"/>
    <w:basedOn w:val="1"/>
    <w:next w:val="1"/>
    <w:link w:val="37"/>
    <w:unhideWhenUsed/>
    <w:qFormat/>
    <w:uiPriority w:val="9"/>
    <w:pPr>
      <w:keepNext/>
      <w:keepLines/>
      <w:numPr>
        <w:ilvl w:val="1"/>
        <w:numId w:val="1"/>
      </w:numPr>
      <w:spacing w:before="480" w:after="480" w:line="360" w:lineRule="auto"/>
      <w:ind w:left="578" w:hanging="578"/>
      <w:outlineLvl w:val="1"/>
    </w:pPr>
    <w:rPr>
      <w:rFonts w:ascii="Square721 Cn BT" w:hAnsi="Square721 Cn BT" w:eastAsiaTheme="majorEastAsia" w:cstheme="majorBidi"/>
      <w:caps/>
      <w:szCs w:val="26"/>
    </w:rPr>
  </w:style>
  <w:style w:type="paragraph" w:styleId="4">
    <w:name w:val="heading 3"/>
    <w:next w:val="1"/>
    <w:link w:val="38"/>
    <w:unhideWhenUsed/>
    <w:qFormat/>
    <w:uiPriority w:val="9"/>
    <w:pPr>
      <w:keepNext/>
      <w:keepLines/>
      <w:numPr>
        <w:ilvl w:val="2"/>
        <w:numId w:val="1"/>
      </w:numPr>
      <w:spacing w:before="480" w:after="480" w:line="360" w:lineRule="auto"/>
      <w:outlineLvl w:val="2"/>
    </w:pPr>
    <w:rPr>
      <w:rFonts w:ascii="Square721 Cn BT" w:hAnsi="Square721 Cn BT" w:eastAsiaTheme="majorEastAsia" w:cstheme="majorBidi"/>
      <w:b/>
      <w:sz w:val="24"/>
      <w:szCs w:val="32"/>
      <w:lang w:val="pt-BR" w:eastAsia="en-US" w:bidi="ar-SA"/>
    </w:rPr>
  </w:style>
  <w:style w:type="paragraph" w:styleId="5">
    <w:name w:val="heading 4"/>
    <w:next w:val="1"/>
    <w:link w:val="39"/>
    <w:unhideWhenUsed/>
    <w:qFormat/>
    <w:uiPriority w:val="9"/>
    <w:pPr>
      <w:keepNext/>
      <w:keepLines/>
      <w:numPr>
        <w:ilvl w:val="3"/>
        <w:numId w:val="1"/>
      </w:numPr>
      <w:spacing w:before="480" w:after="480" w:line="360" w:lineRule="auto"/>
      <w:ind w:left="862" w:hanging="862"/>
      <w:outlineLvl w:val="3"/>
    </w:pPr>
    <w:rPr>
      <w:rFonts w:ascii="Square721 Cn BT" w:hAnsi="Square721 Cn BT" w:eastAsiaTheme="majorEastAsia" w:cstheme="majorBidi"/>
      <w:iCs/>
      <w:sz w:val="24"/>
      <w:szCs w:val="32"/>
      <w:u w:val="single"/>
      <w:lang w:val="pt-BR" w:eastAsia="en-US" w:bidi="ar-SA"/>
    </w:rPr>
  </w:style>
  <w:style w:type="paragraph" w:styleId="6">
    <w:name w:val="heading 5"/>
    <w:basedOn w:val="1"/>
    <w:next w:val="1"/>
    <w:link w:val="40"/>
    <w:semiHidden/>
    <w:unhideWhenUsed/>
    <w:qFormat/>
    <w:uiPriority w:val="9"/>
    <w:pPr>
      <w:keepNext/>
      <w:keepLines/>
      <w:numPr>
        <w:ilvl w:val="4"/>
        <w:numId w:val="1"/>
      </w:numPr>
      <w:spacing w:before="4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41"/>
    <w:semiHidden/>
    <w:unhideWhenUsed/>
    <w:qFormat/>
    <w:uiPriority w:val="9"/>
    <w:pPr>
      <w:keepNext/>
      <w:keepLines/>
      <w:numPr>
        <w:ilvl w:val="5"/>
        <w:numId w:val="1"/>
      </w:numPr>
      <w:spacing w:before="4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42"/>
    <w:semiHidden/>
    <w:unhideWhenUsed/>
    <w:qFormat/>
    <w:uiPriority w:val="9"/>
    <w:pPr>
      <w:keepNext/>
      <w:keepLines/>
      <w:numPr>
        <w:ilvl w:val="6"/>
        <w:numId w:val="1"/>
      </w:numPr>
      <w:spacing w:before="4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43"/>
    <w:semiHidden/>
    <w:unhideWhenUsed/>
    <w:qFormat/>
    <w:uiPriority w:val="9"/>
    <w:pPr>
      <w:keepNext/>
      <w:keepLines/>
      <w:numPr>
        <w:ilvl w:val="7"/>
        <w:numId w:val="1"/>
      </w:numPr>
      <w:spacing w:before="4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44"/>
    <w:semiHidden/>
    <w:unhideWhenUsed/>
    <w:qFormat/>
    <w:uiPriority w:val="9"/>
    <w:pPr>
      <w:keepNext/>
      <w:keepLines/>
      <w:numPr>
        <w:ilvl w:val="8"/>
        <w:numId w:val="1"/>
      </w:numPr>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3">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2"/>
    <w:next w:val="1"/>
    <w:unhideWhenUsed/>
    <w:qFormat/>
    <w:uiPriority w:val="39"/>
    <w:pPr>
      <w:tabs>
        <w:tab w:val="left" w:pos="1134"/>
        <w:tab w:val="right" w:leader="dot" w:pos="9061"/>
      </w:tabs>
      <w:spacing w:after="0" w:line="360" w:lineRule="auto"/>
    </w:pPr>
    <w:rPr>
      <w:rFonts w:ascii="Arial" w:hAnsi="Arial" w:cs="Arial" w:eastAsiaTheme="minorHAnsi"/>
      <w:caps/>
      <w:sz w:val="24"/>
      <w:szCs w:val="24"/>
      <w:lang w:val="pt-BR" w:eastAsia="en-US" w:bidi="ar-SA"/>
    </w:rPr>
  </w:style>
  <w:style w:type="paragraph" w:styleId="12">
    <w:name w:val="Body Text"/>
    <w:basedOn w:val="1"/>
    <w:link w:val="58"/>
    <w:qFormat/>
    <w:uiPriority w:val="1"/>
    <w:pPr>
      <w:ind w:left="101" w:firstLine="1200"/>
    </w:pPr>
    <w:rPr>
      <w:rFonts w:ascii="Arial" w:hAnsi="Arial" w:eastAsia="Arial" w:cs="Arial"/>
      <w:sz w:val="22"/>
      <w:szCs w:val="22"/>
    </w:rPr>
  </w:style>
  <w:style w:type="paragraph" w:styleId="13">
    <w:name w:val="annotation text"/>
    <w:basedOn w:val="1"/>
    <w:link w:val="49"/>
    <w:semiHidden/>
    <w:unhideWhenUsed/>
    <w:qFormat/>
    <w:uiPriority w:val="99"/>
    <w:pPr>
      <w:spacing w:line="240" w:lineRule="auto"/>
    </w:pPr>
    <w:rPr>
      <w:sz w:val="20"/>
      <w:szCs w:val="20"/>
    </w:rPr>
  </w:style>
  <w:style w:type="paragraph" w:styleId="14">
    <w:name w:val="toc 4"/>
    <w:basedOn w:val="1"/>
    <w:next w:val="1"/>
    <w:unhideWhenUsed/>
    <w:qFormat/>
    <w:uiPriority w:val="39"/>
    <w:pPr>
      <w:tabs>
        <w:tab w:val="left" w:pos="567"/>
        <w:tab w:val="left" w:pos="1100"/>
        <w:tab w:val="right" w:leader="dot" w:pos="9061"/>
      </w:tabs>
      <w:spacing w:after="0"/>
      <w:ind w:firstLine="0"/>
      <w:jc w:val="left"/>
    </w:pPr>
    <w:rPr>
      <w:u w:val="single"/>
    </w:rPr>
  </w:style>
  <w:style w:type="paragraph" w:styleId="15">
    <w:name w:val="header"/>
    <w:basedOn w:val="1"/>
    <w:link w:val="47"/>
    <w:unhideWhenUsed/>
    <w:qFormat/>
    <w:uiPriority w:val="99"/>
    <w:pPr>
      <w:tabs>
        <w:tab w:val="center" w:pos="4252"/>
        <w:tab w:val="right" w:pos="8504"/>
      </w:tabs>
      <w:spacing w:after="0" w:line="240" w:lineRule="auto"/>
    </w:pPr>
  </w:style>
  <w:style w:type="paragraph" w:styleId="16">
    <w:name w:val="annotation subject"/>
    <w:basedOn w:val="13"/>
    <w:next w:val="13"/>
    <w:link w:val="50"/>
    <w:semiHidden/>
    <w:unhideWhenUsed/>
    <w:qFormat/>
    <w:uiPriority w:val="99"/>
    <w:rPr>
      <w:b/>
      <w:bCs/>
    </w:rPr>
  </w:style>
  <w:style w:type="paragraph" w:styleId="17">
    <w:name w:val="footer"/>
    <w:basedOn w:val="1"/>
    <w:link w:val="48"/>
    <w:unhideWhenUsed/>
    <w:qFormat/>
    <w:uiPriority w:val="99"/>
    <w:pPr>
      <w:tabs>
        <w:tab w:val="center" w:pos="4252"/>
        <w:tab w:val="right" w:pos="8504"/>
      </w:tabs>
      <w:spacing w:after="0" w:line="240" w:lineRule="auto"/>
    </w:pPr>
  </w:style>
  <w:style w:type="paragraph" w:styleId="18">
    <w:name w:val="caption"/>
    <w:basedOn w:val="1"/>
    <w:next w:val="1"/>
    <w:link w:val="57"/>
    <w:unhideWhenUsed/>
    <w:qFormat/>
    <w:uiPriority w:val="35"/>
    <w:pPr>
      <w:jc w:val="center"/>
    </w:pPr>
    <w:rPr>
      <w:rFonts w:eastAsia="SimHei"/>
      <w:sz w:val="20"/>
    </w:rPr>
  </w:style>
  <w:style w:type="paragraph" w:styleId="19">
    <w:name w:val="toc 3"/>
    <w:next w:val="1"/>
    <w:unhideWhenUsed/>
    <w:qFormat/>
    <w:uiPriority w:val="39"/>
    <w:pPr>
      <w:tabs>
        <w:tab w:val="left" w:pos="1134"/>
        <w:tab w:val="right" w:leader="dot" w:pos="9061"/>
      </w:tabs>
      <w:spacing w:after="0" w:line="360" w:lineRule="auto"/>
    </w:pPr>
    <w:rPr>
      <w:rFonts w:ascii="Arial" w:hAnsi="Arial" w:cs="Arial" w:eastAsiaTheme="minorHAnsi"/>
      <w:b/>
      <w:sz w:val="24"/>
      <w:szCs w:val="24"/>
      <w:lang w:val="pt-BR" w:eastAsia="en-US" w:bidi="ar-SA"/>
    </w:rPr>
  </w:style>
  <w:style w:type="paragraph" w:styleId="20">
    <w:name w:val="Balloon Text"/>
    <w:basedOn w:val="1"/>
    <w:link w:val="45"/>
    <w:semiHidden/>
    <w:unhideWhenUsed/>
    <w:qFormat/>
    <w:uiPriority w:val="99"/>
    <w:pPr>
      <w:spacing w:line="240" w:lineRule="auto"/>
    </w:pPr>
    <w:rPr>
      <w:rFonts w:ascii="Segoe UI" w:hAnsi="Segoe UI" w:cs="Segoe UI"/>
      <w:sz w:val="18"/>
      <w:szCs w:val="18"/>
    </w:rPr>
  </w:style>
  <w:style w:type="paragraph" w:styleId="21">
    <w:name w:val="footnote text"/>
    <w:basedOn w:val="1"/>
    <w:link w:val="35"/>
    <w:semiHidden/>
    <w:unhideWhenUsed/>
    <w:qFormat/>
    <w:uiPriority w:val="99"/>
    <w:pPr>
      <w:spacing w:line="240" w:lineRule="auto"/>
      <w:ind w:firstLine="0"/>
    </w:pPr>
    <w:rPr>
      <w:sz w:val="20"/>
      <w:szCs w:val="20"/>
    </w:rPr>
  </w:style>
  <w:style w:type="paragraph" w:styleId="22">
    <w:name w:val="toc 1"/>
    <w:next w:val="1"/>
    <w:unhideWhenUsed/>
    <w:qFormat/>
    <w:uiPriority w:val="39"/>
    <w:pPr>
      <w:tabs>
        <w:tab w:val="left" w:pos="1134"/>
        <w:tab w:val="right" w:leader="dot" w:pos="9061"/>
      </w:tabs>
      <w:spacing w:after="0" w:line="360" w:lineRule="auto"/>
    </w:pPr>
    <w:rPr>
      <w:rFonts w:ascii="Arial" w:hAnsi="Arial" w:cs="Arial" w:eastAsiaTheme="minorHAnsi"/>
      <w:b/>
      <w:caps/>
      <w:sz w:val="24"/>
      <w:szCs w:val="24"/>
      <w:lang w:val="pt-BR" w:eastAsia="en-US" w:bidi="ar-SA"/>
    </w:rPr>
  </w:style>
  <w:style w:type="character" w:styleId="24">
    <w:name w:val="annotation reference"/>
    <w:basedOn w:val="23"/>
    <w:semiHidden/>
    <w:unhideWhenUsed/>
    <w:qFormat/>
    <w:uiPriority w:val="99"/>
    <w:rPr>
      <w:sz w:val="16"/>
      <w:szCs w:val="16"/>
    </w:rPr>
  </w:style>
  <w:style w:type="character" w:styleId="25">
    <w:name w:val="Emphasis"/>
    <w:basedOn w:val="23"/>
    <w:qFormat/>
    <w:uiPriority w:val="20"/>
    <w:rPr>
      <w:i/>
      <w:iCs/>
    </w:rPr>
  </w:style>
  <w:style w:type="character" w:styleId="26">
    <w:name w:val="footnote reference"/>
    <w:basedOn w:val="23"/>
    <w:semiHidden/>
    <w:unhideWhenUsed/>
    <w:qFormat/>
    <w:uiPriority w:val="99"/>
    <w:rPr>
      <w:vertAlign w:val="superscript"/>
    </w:rPr>
  </w:style>
  <w:style w:type="character" w:styleId="27">
    <w:name w:val="Hyperlink"/>
    <w:basedOn w:val="23"/>
    <w:unhideWhenUsed/>
    <w:qFormat/>
    <w:uiPriority w:val="99"/>
    <w:rPr>
      <w:color w:val="0563C1" w:themeColor="hyperlink"/>
      <w:u w:val="single"/>
      <w14:textFill>
        <w14:solidFill>
          <w14:schemeClr w14:val="hlink"/>
        </w14:solidFill>
      </w14:textFill>
    </w:rPr>
  </w:style>
  <w:style w:type="character" w:styleId="28">
    <w:name w:val="page number"/>
    <w:basedOn w:val="23"/>
    <w:semiHidden/>
    <w:qFormat/>
    <w:uiPriority w:val="0"/>
  </w:style>
  <w:style w:type="table" w:styleId="30">
    <w:name w:val="Table Grid"/>
    <w:basedOn w:val="2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
    <w:name w:val="TITULOS"/>
    <w:next w:val="1"/>
    <w:link w:val="33"/>
    <w:qFormat/>
    <w:uiPriority w:val="0"/>
    <w:pPr>
      <w:pageBreakBefore/>
      <w:spacing w:after="960" w:line="360" w:lineRule="auto"/>
      <w:jc w:val="center"/>
    </w:pPr>
    <w:rPr>
      <w:rFonts w:ascii="Square721 Cn BT" w:hAnsi="Square721 Cn BT" w:cs="Arial" w:eastAsiaTheme="minorEastAsia"/>
      <w:b/>
      <w:caps/>
      <w:sz w:val="24"/>
      <w:szCs w:val="24"/>
      <w:lang w:val="pt-BR" w:eastAsia="en-US" w:bidi="ar-SA"/>
    </w:rPr>
  </w:style>
  <w:style w:type="paragraph" w:customStyle="1" w:styleId="32">
    <w:name w:val="CAPA"/>
    <w:basedOn w:val="1"/>
    <w:link w:val="34"/>
    <w:qFormat/>
    <w:uiPriority w:val="0"/>
    <w:pPr>
      <w:spacing w:line="240" w:lineRule="auto"/>
      <w:ind w:left="3402"/>
    </w:pPr>
  </w:style>
  <w:style w:type="character" w:customStyle="1" w:styleId="33">
    <w:name w:val="TITULOS Char"/>
    <w:basedOn w:val="23"/>
    <w:link w:val="31"/>
    <w:qFormat/>
    <w:uiPriority w:val="0"/>
    <w:rPr>
      <w:rFonts w:ascii="Square721 Cn BT" w:hAnsi="Square721 Cn BT" w:cs="Arial" w:eastAsiaTheme="minorEastAsia"/>
      <w:b/>
      <w:caps/>
      <w:sz w:val="24"/>
      <w:szCs w:val="24"/>
    </w:rPr>
  </w:style>
  <w:style w:type="character" w:customStyle="1" w:styleId="34">
    <w:name w:val="CAPA Char"/>
    <w:basedOn w:val="23"/>
    <w:link w:val="32"/>
    <w:qFormat/>
    <w:uiPriority w:val="0"/>
    <w:rPr>
      <w:rFonts w:ascii="Arial" w:hAnsi="Arial" w:cs="Arial"/>
      <w:sz w:val="24"/>
      <w:szCs w:val="24"/>
    </w:rPr>
  </w:style>
  <w:style w:type="character" w:customStyle="1" w:styleId="35">
    <w:name w:val="Texto de nota de rodapé Char"/>
    <w:basedOn w:val="23"/>
    <w:link w:val="21"/>
    <w:semiHidden/>
    <w:qFormat/>
    <w:uiPriority w:val="99"/>
    <w:rPr>
      <w:rFonts w:ascii="Arial" w:hAnsi="Arial" w:cs="Arial"/>
      <w:sz w:val="20"/>
      <w:szCs w:val="20"/>
    </w:rPr>
  </w:style>
  <w:style w:type="character" w:customStyle="1" w:styleId="36">
    <w:name w:val="Título 1 Char"/>
    <w:basedOn w:val="23"/>
    <w:link w:val="2"/>
    <w:qFormat/>
    <w:uiPriority w:val="9"/>
    <w:rPr>
      <w:rFonts w:ascii="Square721 Cn BT" w:hAnsi="Square721 Cn BT" w:eastAsiaTheme="majorEastAsia" w:cstheme="majorBidi"/>
      <w:b/>
      <w:sz w:val="24"/>
      <w:szCs w:val="32"/>
    </w:rPr>
  </w:style>
  <w:style w:type="character" w:customStyle="1" w:styleId="37">
    <w:name w:val="Título 2 Char"/>
    <w:basedOn w:val="23"/>
    <w:link w:val="3"/>
    <w:qFormat/>
    <w:uiPriority w:val="9"/>
    <w:rPr>
      <w:rFonts w:ascii="Square721 Cn BT" w:hAnsi="Square721 Cn BT" w:eastAsiaTheme="majorEastAsia" w:cstheme="majorBidi"/>
      <w:caps/>
      <w:sz w:val="24"/>
      <w:szCs w:val="26"/>
    </w:rPr>
  </w:style>
  <w:style w:type="character" w:customStyle="1" w:styleId="38">
    <w:name w:val="Título 3 Char"/>
    <w:basedOn w:val="23"/>
    <w:link w:val="4"/>
    <w:qFormat/>
    <w:uiPriority w:val="9"/>
    <w:rPr>
      <w:rFonts w:ascii="Square721 Cn BT" w:hAnsi="Square721 Cn BT" w:eastAsiaTheme="majorEastAsia" w:cstheme="majorBidi"/>
      <w:b/>
      <w:sz w:val="24"/>
      <w:szCs w:val="32"/>
    </w:rPr>
  </w:style>
  <w:style w:type="character" w:customStyle="1" w:styleId="39">
    <w:name w:val="Título 4 Char"/>
    <w:basedOn w:val="23"/>
    <w:link w:val="5"/>
    <w:qFormat/>
    <w:uiPriority w:val="9"/>
    <w:rPr>
      <w:rFonts w:ascii="Square721 Cn BT" w:hAnsi="Square721 Cn BT" w:eastAsiaTheme="majorEastAsia" w:cstheme="majorBidi"/>
      <w:iCs/>
      <w:sz w:val="24"/>
      <w:szCs w:val="32"/>
      <w:u w:val="single"/>
    </w:rPr>
  </w:style>
  <w:style w:type="character" w:customStyle="1" w:styleId="40">
    <w:name w:val="Título 5 Char"/>
    <w:basedOn w:val="23"/>
    <w:link w:val="6"/>
    <w:semiHidden/>
    <w:qFormat/>
    <w:uiPriority w:val="9"/>
    <w:rPr>
      <w:rFonts w:asciiTheme="majorHAnsi" w:hAnsiTheme="majorHAnsi" w:eastAsiaTheme="majorEastAsia" w:cstheme="majorBidi"/>
      <w:color w:val="2F5597" w:themeColor="accent1" w:themeShade="BF"/>
      <w:sz w:val="24"/>
      <w:szCs w:val="24"/>
    </w:rPr>
  </w:style>
  <w:style w:type="character" w:customStyle="1" w:styleId="41">
    <w:name w:val="Título 6 Char"/>
    <w:basedOn w:val="23"/>
    <w:link w:val="7"/>
    <w:semiHidden/>
    <w:qFormat/>
    <w:uiPriority w:val="9"/>
    <w:rPr>
      <w:rFonts w:asciiTheme="majorHAnsi" w:hAnsiTheme="majorHAnsi" w:eastAsiaTheme="majorEastAsia" w:cstheme="majorBidi"/>
      <w:color w:val="203864" w:themeColor="accent1" w:themeShade="80"/>
      <w:sz w:val="24"/>
      <w:szCs w:val="24"/>
    </w:rPr>
  </w:style>
  <w:style w:type="character" w:customStyle="1" w:styleId="42">
    <w:name w:val="Título 7 Char"/>
    <w:basedOn w:val="23"/>
    <w:link w:val="8"/>
    <w:semiHidden/>
    <w:qFormat/>
    <w:uiPriority w:val="9"/>
    <w:rPr>
      <w:rFonts w:asciiTheme="majorHAnsi" w:hAnsiTheme="majorHAnsi" w:eastAsiaTheme="majorEastAsia" w:cstheme="majorBidi"/>
      <w:i/>
      <w:iCs/>
      <w:color w:val="203864" w:themeColor="accent1" w:themeShade="80"/>
      <w:sz w:val="24"/>
      <w:szCs w:val="24"/>
    </w:rPr>
  </w:style>
  <w:style w:type="character" w:customStyle="1" w:styleId="43">
    <w:name w:val="Título 8 Char"/>
    <w:basedOn w:val="23"/>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4">
    <w:name w:val="Título 9 Char"/>
    <w:basedOn w:val="23"/>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45">
    <w:name w:val="Texto de balão Char"/>
    <w:basedOn w:val="23"/>
    <w:link w:val="20"/>
    <w:semiHidden/>
    <w:qFormat/>
    <w:uiPriority w:val="99"/>
    <w:rPr>
      <w:rFonts w:ascii="Segoe UI" w:hAnsi="Segoe UI" w:cs="Segoe UI"/>
      <w:sz w:val="18"/>
      <w:szCs w:val="18"/>
    </w:rPr>
  </w:style>
  <w:style w:type="paragraph" w:customStyle="1" w:styleId="46">
    <w:name w:val="TOC Heading"/>
    <w:basedOn w:val="2"/>
    <w:next w:val="1"/>
    <w:unhideWhenUsed/>
    <w:qFormat/>
    <w:uiPriority w:val="39"/>
    <w:pPr>
      <w:numPr>
        <w:ilvl w:val="0"/>
        <w:numId w:val="0"/>
      </w:numPr>
      <w:jc w:val="center"/>
      <w:outlineLvl w:val="9"/>
    </w:pPr>
    <w:rPr>
      <w:caps/>
      <w:lang w:eastAsia="pt-BR"/>
    </w:rPr>
  </w:style>
  <w:style w:type="character" w:customStyle="1" w:styleId="47">
    <w:name w:val="Cabeçalho Char"/>
    <w:basedOn w:val="23"/>
    <w:link w:val="15"/>
    <w:qFormat/>
    <w:uiPriority w:val="99"/>
    <w:rPr>
      <w:rFonts w:ascii="Arial" w:hAnsi="Arial" w:cs="Arial"/>
      <w:sz w:val="24"/>
      <w:szCs w:val="24"/>
    </w:rPr>
  </w:style>
  <w:style w:type="character" w:customStyle="1" w:styleId="48">
    <w:name w:val="Rodapé Char"/>
    <w:basedOn w:val="23"/>
    <w:link w:val="17"/>
    <w:qFormat/>
    <w:uiPriority w:val="99"/>
    <w:rPr>
      <w:rFonts w:ascii="Arial" w:hAnsi="Arial" w:cs="Arial"/>
      <w:sz w:val="24"/>
      <w:szCs w:val="24"/>
    </w:rPr>
  </w:style>
  <w:style w:type="character" w:customStyle="1" w:styleId="49">
    <w:name w:val="Texto de comentário Char"/>
    <w:basedOn w:val="23"/>
    <w:link w:val="13"/>
    <w:semiHidden/>
    <w:qFormat/>
    <w:uiPriority w:val="99"/>
    <w:rPr>
      <w:rFonts w:ascii="Arial" w:hAnsi="Arial" w:cs="Arial"/>
      <w:sz w:val="20"/>
      <w:szCs w:val="20"/>
    </w:rPr>
  </w:style>
  <w:style w:type="character" w:customStyle="1" w:styleId="50">
    <w:name w:val="Assunto do comentário Char"/>
    <w:basedOn w:val="49"/>
    <w:link w:val="16"/>
    <w:semiHidden/>
    <w:qFormat/>
    <w:uiPriority w:val="99"/>
    <w:rPr>
      <w:rFonts w:ascii="Arial" w:hAnsi="Arial" w:cs="Arial"/>
      <w:b/>
      <w:bCs/>
      <w:sz w:val="20"/>
      <w:szCs w:val="20"/>
    </w:rPr>
  </w:style>
  <w:style w:type="paragraph" w:customStyle="1" w:styleId="51">
    <w:name w:val="CITAÇÃO"/>
    <w:basedOn w:val="1"/>
    <w:link w:val="52"/>
    <w:qFormat/>
    <w:uiPriority w:val="0"/>
    <w:pPr>
      <w:autoSpaceDE w:val="0"/>
      <w:autoSpaceDN w:val="0"/>
      <w:adjustRightInd w:val="0"/>
      <w:spacing w:before="480" w:after="480" w:line="240" w:lineRule="auto"/>
      <w:ind w:left="2268" w:firstLine="0"/>
      <w:contextualSpacing w:val="0"/>
    </w:pPr>
    <w:rPr>
      <w:sz w:val="20"/>
      <w:szCs w:val="20"/>
    </w:rPr>
  </w:style>
  <w:style w:type="character" w:customStyle="1" w:styleId="52">
    <w:name w:val="CITAÇÃO Char"/>
    <w:basedOn w:val="23"/>
    <w:link w:val="51"/>
    <w:qFormat/>
    <w:uiPriority w:val="0"/>
    <w:rPr>
      <w:rFonts w:ascii="Arial" w:hAnsi="Arial" w:cs="Arial"/>
      <w:sz w:val="20"/>
      <w:szCs w:val="20"/>
    </w:rPr>
  </w:style>
  <w:style w:type="paragraph" w:styleId="53">
    <w:name w:val="List Paragraph"/>
    <w:basedOn w:val="1"/>
    <w:qFormat/>
    <w:uiPriority w:val="34"/>
    <w:pPr>
      <w:ind w:left="720"/>
    </w:pPr>
  </w:style>
  <w:style w:type="paragraph" w:customStyle="1" w:styleId="54">
    <w:name w:val="WPSOffice Tabela manual 1"/>
    <w:qFormat/>
    <w:uiPriority w:val="0"/>
    <w:pPr>
      <w:ind w:leftChars="0"/>
    </w:pPr>
    <w:rPr>
      <w:rFonts w:ascii="Times New Roman" w:hAnsi="Times New Roman" w:eastAsia="SimSun" w:cs="Times New Roman"/>
      <w:sz w:val="20"/>
      <w:szCs w:val="20"/>
    </w:rPr>
  </w:style>
  <w:style w:type="paragraph" w:customStyle="1" w:styleId="55">
    <w:name w:val="WPSOffice Tabela manual 2"/>
    <w:qFormat/>
    <w:uiPriority w:val="0"/>
    <w:pPr>
      <w:ind w:leftChars="200"/>
    </w:pPr>
    <w:rPr>
      <w:rFonts w:ascii="Times New Roman" w:hAnsi="Times New Roman" w:eastAsia="SimSun" w:cs="Times New Roman"/>
      <w:sz w:val="20"/>
      <w:szCs w:val="20"/>
    </w:rPr>
  </w:style>
  <w:style w:type="paragraph" w:customStyle="1" w:styleId="56">
    <w:name w:val="WPSOffice Tabela manual 3"/>
    <w:qFormat/>
    <w:uiPriority w:val="0"/>
    <w:pPr>
      <w:ind w:leftChars="400"/>
    </w:pPr>
    <w:rPr>
      <w:rFonts w:ascii="Times New Roman" w:hAnsi="Times New Roman" w:eastAsia="SimSun" w:cs="Times New Roman"/>
      <w:sz w:val="20"/>
      <w:szCs w:val="20"/>
    </w:rPr>
  </w:style>
  <w:style w:type="character" w:customStyle="1" w:styleId="57">
    <w:name w:val="Legenda Char"/>
    <w:link w:val="18"/>
    <w:qFormat/>
    <w:uiPriority w:val="35"/>
    <w:rPr>
      <w:rFonts w:ascii="Square721 Cn BT" w:hAnsi="Square721 Cn BT" w:eastAsia="SimHei"/>
      <w:sz w:val="20"/>
    </w:rPr>
  </w:style>
  <w:style w:type="character" w:customStyle="1" w:styleId="58">
    <w:name w:val="Corpo de texto Char"/>
    <w:link w:val="12"/>
    <w:qFormat/>
    <w:uiPriority w:val="1"/>
    <w:rPr>
      <w:rFonts w:ascii="Arial" w:hAnsi="Arial" w:eastAsia="Arial" w:cs="Arial"/>
      <w:sz w:val="22"/>
      <w:szCs w:val="22"/>
    </w:rPr>
  </w:style>
  <w:style w:type="paragraph" w:customStyle="1" w:styleId="59">
    <w:name w:val="WPSOffice手动目录 1"/>
    <w:uiPriority w:val="0"/>
    <w:pPr>
      <w:ind w:leftChars="0"/>
    </w:pPr>
    <w:rPr>
      <w:sz w:val="20"/>
      <w:szCs w:val="20"/>
    </w:rPr>
  </w:style>
  <w:style w:type="paragraph" w:customStyle="1" w:styleId="60">
    <w:name w:val="WPSOffice手动目录 2"/>
    <w:uiPriority w:val="0"/>
    <w:pPr>
      <w:ind w:leftChars="200"/>
    </w:pPr>
    <w:rPr>
      <w:sz w:val="20"/>
      <w:szCs w:val="20"/>
    </w:rPr>
  </w:style>
  <w:style w:type="paragraph" w:customStyle="1" w:styleId="61">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CEB76-B078-4B88-BD98-292CA0520E4F}">
  <ds:schemaRefs/>
</ds:datastoreItem>
</file>

<file path=docProps/app.xml><?xml version="1.0" encoding="utf-8"?>
<Properties xmlns="http://schemas.openxmlformats.org/officeDocument/2006/extended-properties" xmlns:vt="http://schemas.openxmlformats.org/officeDocument/2006/docPropsVTypes">
  <Template>Normal.dotm</Template>
  <Company>Faculdade Mater Dei</Company>
  <Pages>17</Pages>
  <Words>3426</Words>
  <Characters>18482</Characters>
  <Lines>98</Lines>
  <Paragraphs>27</Paragraphs>
  <TotalTime>6</TotalTime>
  <ScaleCrop>false</ScaleCrop>
  <LinksUpToDate>false</LinksUpToDate>
  <CharactersWithSpaces>21840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2019-03-17T17:22:00Z</dcterms:created>
  <dc:creator>Fabio Cantu</dc:creator>
  <dc:description>Template da disciplina de TFG1 - Faculdade Mater Dei.
Autor: Fabio A. Cantu</dc:description>
  <cp:keywords>TFG1, FACULDADE MATER DEI</cp:keywords>
  <cp:lastModifiedBy>user</cp:lastModifiedBy>
  <cp:lastPrinted>2019-10-15T14:01:00Z</cp:lastPrinted>
  <dcterms:modified xsi:type="dcterms:W3CDTF">2019-12-17T17:34:40Z</dcterms:modified>
  <dc:subject>TFG1</dc:subject>
  <dc:title>TEMPLATE TRABALHO FINAL DE GRADUAÇÃO 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1046-11.2.0.9070</vt:lpwstr>
  </property>
</Properties>
</file>